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63ADA" w14:textId="49D42B63" w:rsidR="002867C8" w:rsidRPr="004430CF" w:rsidRDefault="002867C8">
      <w:pPr>
        <w:spacing w:line="460" w:lineRule="exact"/>
        <w:rPr>
          <w:rFonts w:ascii="宋体" w:hAnsi="宋体" w:hint="eastAsia"/>
          <w:sz w:val="24"/>
          <w:szCs w:val="24"/>
        </w:rPr>
      </w:pPr>
      <w:r w:rsidRPr="00A449F3">
        <w:rPr>
          <w:rFonts w:ascii="宋体" w:hAnsi="宋体" w:hint="eastAsia"/>
          <w:sz w:val="24"/>
          <w:szCs w:val="24"/>
        </w:rPr>
        <w:t>股票代码：600860           股票简称：京城</w:t>
      </w:r>
      <w:r w:rsidR="00A03935">
        <w:rPr>
          <w:rFonts w:ascii="宋体" w:hAnsi="宋体" w:hint="eastAsia"/>
          <w:sz w:val="24"/>
          <w:szCs w:val="24"/>
        </w:rPr>
        <w:t>股份</w:t>
      </w:r>
      <w:r w:rsidRPr="00A449F3">
        <w:rPr>
          <w:rFonts w:ascii="宋体" w:hAnsi="宋体" w:hint="eastAsia"/>
          <w:sz w:val="24"/>
          <w:szCs w:val="24"/>
        </w:rPr>
        <w:t xml:space="preserve">        </w:t>
      </w:r>
      <w:r w:rsidRPr="00E713F9">
        <w:rPr>
          <w:rFonts w:ascii="宋体" w:hAnsi="宋体" w:hint="eastAsia"/>
          <w:sz w:val="24"/>
          <w:szCs w:val="24"/>
        </w:rPr>
        <w:t>编号：</w:t>
      </w:r>
      <w:r w:rsidRPr="004237C0">
        <w:rPr>
          <w:rFonts w:ascii="宋体" w:hAnsi="宋体" w:hint="eastAsia"/>
          <w:sz w:val="24"/>
          <w:szCs w:val="24"/>
        </w:rPr>
        <w:t>临</w:t>
      </w:r>
      <w:r w:rsidR="00036720">
        <w:rPr>
          <w:rFonts w:ascii="宋体" w:hAnsi="宋体" w:hint="eastAsia"/>
          <w:sz w:val="24"/>
          <w:szCs w:val="24"/>
        </w:rPr>
        <w:t>202</w:t>
      </w:r>
      <w:r w:rsidR="00114215">
        <w:rPr>
          <w:rFonts w:ascii="宋体" w:hAnsi="宋体" w:hint="eastAsia"/>
          <w:sz w:val="24"/>
          <w:szCs w:val="24"/>
        </w:rPr>
        <w:t>5</w:t>
      </w:r>
      <w:r w:rsidR="004430CF" w:rsidRPr="00B01688">
        <w:rPr>
          <w:rFonts w:ascii="宋体" w:hAnsi="宋体" w:hint="eastAsia"/>
          <w:sz w:val="24"/>
          <w:szCs w:val="24"/>
        </w:rPr>
        <w:t>-</w:t>
      </w:r>
      <w:r w:rsidR="006C3F5B">
        <w:rPr>
          <w:rFonts w:ascii="宋体" w:hAnsi="宋体" w:hint="eastAsia"/>
          <w:sz w:val="24"/>
          <w:szCs w:val="24"/>
        </w:rPr>
        <w:t>0</w:t>
      </w:r>
      <w:r w:rsidR="008507D7">
        <w:rPr>
          <w:rFonts w:ascii="宋体" w:hAnsi="宋体" w:hint="eastAsia"/>
          <w:sz w:val="24"/>
          <w:szCs w:val="24"/>
        </w:rPr>
        <w:t>43</w:t>
      </w:r>
    </w:p>
    <w:p w14:paraId="351C60B6" w14:textId="77777777" w:rsidR="002867C8" w:rsidRPr="00A449F3" w:rsidRDefault="002867C8">
      <w:pPr>
        <w:spacing w:line="460" w:lineRule="exact"/>
        <w:ind w:firstLine="57"/>
        <w:rPr>
          <w:rFonts w:ascii="宋体" w:hAnsi="宋体" w:hint="eastAsia"/>
          <w:sz w:val="24"/>
          <w:szCs w:val="24"/>
        </w:rPr>
      </w:pPr>
    </w:p>
    <w:p w14:paraId="1CB703B5" w14:textId="77777777" w:rsidR="002867C8" w:rsidRPr="00A449F3" w:rsidRDefault="002867C8">
      <w:pPr>
        <w:adjustRightInd w:val="0"/>
        <w:snapToGrid w:val="0"/>
        <w:spacing w:line="460" w:lineRule="exact"/>
        <w:jc w:val="center"/>
        <w:rPr>
          <w:rFonts w:ascii="宋体" w:hAnsi="宋体" w:hint="eastAsia"/>
          <w:b/>
          <w:color w:val="FF0000"/>
          <w:sz w:val="36"/>
          <w:szCs w:val="36"/>
        </w:rPr>
      </w:pPr>
      <w:r w:rsidRPr="00A449F3">
        <w:rPr>
          <w:rFonts w:ascii="Times New Roman" w:hAnsi="Times New Roman" w:hint="eastAsia"/>
          <w:b/>
          <w:color w:val="FF0000"/>
          <w:sz w:val="36"/>
          <w:szCs w:val="36"/>
        </w:rPr>
        <w:t>北</w:t>
      </w:r>
      <w:r w:rsidRPr="00A449F3">
        <w:rPr>
          <w:rFonts w:ascii="Times New Roman" w:hAnsi="Times New Roman" w:hint="eastAsia"/>
          <w:b/>
          <w:color w:val="FF0000"/>
          <w:sz w:val="36"/>
          <w:szCs w:val="36"/>
        </w:rPr>
        <w:t xml:space="preserve"> </w:t>
      </w:r>
      <w:r w:rsidRPr="00A449F3">
        <w:rPr>
          <w:rFonts w:ascii="Times New Roman" w:hAnsi="Times New Roman" w:hint="eastAsia"/>
          <w:b/>
          <w:color w:val="FF0000"/>
          <w:sz w:val="36"/>
          <w:szCs w:val="36"/>
        </w:rPr>
        <w:t>京</w:t>
      </w:r>
      <w:r w:rsidRPr="00A449F3">
        <w:rPr>
          <w:rFonts w:ascii="Times New Roman" w:hAnsi="Times New Roman" w:hint="eastAsia"/>
          <w:b/>
          <w:color w:val="FF0000"/>
          <w:sz w:val="36"/>
          <w:szCs w:val="36"/>
        </w:rPr>
        <w:t xml:space="preserve"> </w:t>
      </w:r>
      <w:r w:rsidRPr="00A449F3">
        <w:rPr>
          <w:rFonts w:ascii="Times New Roman" w:hAnsi="Times New Roman" w:hint="eastAsia"/>
          <w:b/>
          <w:color w:val="FF0000"/>
          <w:sz w:val="36"/>
          <w:szCs w:val="36"/>
        </w:rPr>
        <w:t>京</w:t>
      </w:r>
      <w:r w:rsidRPr="00A449F3">
        <w:rPr>
          <w:rFonts w:ascii="Times New Roman" w:hAnsi="Times New Roman" w:hint="eastAsia"/>
          <w:b/>
          <w:color w:val="FF0000"/>
          <w:sz w:val="36"/>
          <w:szCs w:val="36"/>
        </w:rPr>
        <w:t xml:space="preserve"> </w:t>
      </w:r>
      <w:r w:rsidRPr="00A449F3">
        <w:rPr>
          <w:rFonts w:ascii="Times New Roman" w:hAnsi="Times New Roman" w:hint="eastAsia"/>
          <w:b/>
          <w:color w:val="FF0000"/>
          <w:sz w:val="36"/>
          <w:szCs w:val="36"/>
        </w:rPr>
        <w:t>城</w:t>
      </w:r>
      <w:r w:rsidRPr="00A449F3">
        <w:rPr>
          <w:rFonts w:ascii="Times New Roman" w:hAnsi="Times New Roman" w:hint="eastAsia"/>
          <w:b/>
          <w:color w:val="FF0000"/>
          <w:sz w:val="36"/>
          <w:szCs w:val="36"/>
        </w:rPr>
        <w:t xml:space="preserve"> </w:t>
      </w:r>
      <w:r w:rsidRPr="00A449F3">
        <w:rPr>
          <w:rFonts w:ascii="Times New Roman" w:hAnsi="Times New Roman" w:hint="eastAsia"/>
          <w:b/>
          <w:color w:val="FF0000"/>
          <w:sz w:val="36"/>
          <w:szCs w:val="36"/>
        </w:rPr>
        <w:t>机</w:t>
      </w:r>
      <w:r w:rsidRPr="00A449F3">
        <w:rPr>
          <w:rFonts w:ascii="Times New Roman" w:hAnsi="Times New Roman" w:hint="eastAsia"/>
          <w:b/>
          <w:color w:val="FF0000"/>
          <w:sz w:val="36"/>
          <w:szCs w:val="36"/>
        </w:rPr>
        <w:t xml:space="preserve"> </w:t>
      </w:r>
      <w:r w:rsidRPr="00A449F3">
        <w:rPr>
          <w:rFonts w:ascii="Times New Roman" w:hAnsi="Times New Roman" w:hint="eastAsia"/>
          <w:b/>
          <w:color w:val="FF0000"/>
          <w:sz w:val="36"/>
          <w:szCs w:val="36"/>
        </w:rPr>
        <w:t>电</w:t>
      </w:r>
      <w:r w:rsidRPr="00A449F3">
        <w:rPr>
          <w:rFonts w:ascii="Times New Roman" w:hAnsi="Times New Roman" w:hint="eastAsia"/>
          <w:b/>
          <w:color w:val="FF0000"/>
          <w:sz w:val="36"/>
          <w:szCs w:val="36"/>
        </w:rPr>
        <w:t xml:space="preserve"> </w:t>
      </w:r>
      <w:r w:rsidRPr="00A449F3">
        <w:rPr>
          <w:rFonts w:ascii="Times New Roman" w:hAnsi="Times New Roman" w:hint="eastAsia"/>
          <w:b/>
          <w:color w:val="FF0000"/>
          <w:sz w:val="36"/>
          <w:szCs w:val="36"/>
        </w:rPr>
        <w:t>股</w:t>
      </w:r>
      <w:r w:rsidRPr="00A449F3">
        <w:rPr>
          <w:rFonts w:ascii="Times New Roman" w:hAnsi="Times New Roman" w:hint="eastAsia"/>
          <w:b/>
          <w:color w:val="FF0000"/>
          <w:sz w:val="36"/>
          <w:szCs w:val="36"/>
        </w:rPr>
        <w:t xml:space="preserve"> </w:t>
      </w:r>
      <w:r w:rsidRPr="00A449F3">
        <w:rPr>
          <w:rFonts w:ascii="Times New Roman" w:hAnsi="Times New Roman" w:hint="eastAsia"/>
          <w:b/>
          <w:color w:val="FF0000"/>
          <w:sz w:val="36"/>
          <w:szCs w:val="36"/>
        </w:rPr>
        <w:t>份</w:t>
      </w:r>
      <w:r w:rsidRPr="00A449F3">
        <w:rPr>
          <w:rFonts w:ascii="Times New Roman" w:hAnsi="Times New Roman" w:hint="eastAsia"/>
          <w:b/>
          <w:color w:val="FF0000"/>
          <w:sz w:val="36"/>
          <w:szCs w:val="36"/>
        </w:rPr>
        <w:t xml:space="preserve"> </w:t>
      </w:r>
      <w:r w:rsidRPr="00A449F3">
        <w:rPr>
          <w:rFonts w:ascii="Times New Roman" w:hAnsi="Times New Roman" w:hint="eastAsia"/>
          <w:b/>
          <w:color w:val="FF0000"/>
          <w:sz w:val="36"/>
          <w:szCs w:val="36"/>
        </w:rPr>
        <w:t>有</w:t>
      </w:r>
      <w:r w:rsidRPr="00A449F3">
        <w:rPr>
          <w:rFonts w:ascii="Times New Roman" w:hAnsi="Times New Roman" w:hint="eastAsia"/>
          <w:b/>
          <w:color w:val="FF0000"/>
          <w:sz w:val="36"/>
          <w:szCs w:val="36"/>
        </w:rPr>
        <w:t xml:space="preserve"> </w:t>
      </w:r>
      <w:r w:rsidRPr="00A449F3">
        <w:rPr>
          <w:rFonts w:ascii="Times New Roman" w:hAnsi="Times New Roman" w:hint="eastAsia"/>
          <w:b/>
          <w:color w:val="FF0000"/>
          <w:sz w:val="36"/>
          <w:szCs w:val="36"/>
        </w:rPr>
        <w:t>限</w:t>
      </w:r>
      <w:r w:rsidRPr="00A449F3">
        <w:rPr>
          <w:rFonts w:ascii="Times New Roman" w:hAnsi="Times New Roman" w:hint="eastAsia"/>
          <w:b/>
          <w:color w:val="FF0000"/>
          <w:sz w:val="36"/>
          <w:szCs w:val="36"/>
        </w:rPr>
        <w:t xml:space="preserve"> </w:t>
      </w:r>
      <w:r w:rsidRPr="00A449F3">
        <w:rPr>
          <w:rFonts w:ascii="Times New Roman" w:hAnsi="Times New Roman" w:hint="eastAsia"/>
          <w:b/>
          <w:color w:val="FF0000"/>
          <w:sz w:val="36"/>
          <w:szCs w:val="36"/>
        </w:rPr>
        <w:t>公</w:t>
      </w:r>
      <w:r w:rsidRPr="00A449F3">
        <w:rPr>
          <w:rFonts w:ascii="Times New Roman" w:hAnsi="Times New Roman" w:hint="eastAsia"/>
          <w:b/>
          <w:color w:val="FF0000"/>
          <w:sz w:val="36"/>
          <w:szCs w:val="36"/>
        </w:rPr>
        <w:t xml:space="preserve"> </w:t>
      </w:r>
      <w:r w:rsidRPr="00A449F3">
        <w:rPr>
          <w:rFonts w:ascii="Times New Roman" w:hAnsi="Times New Roman" w:hint="eastAsia"/>
          <w:b/>
          <w:color w:val="FF0000"/>
          <w:sz w:val="36"/>
          <w:szCs w:val="36"/>
        </w:rPr>
        <w:t>司</w:t>
      </w:r>
    </w:p>
    <w:p w14:paraId="3415E536" w14:textId="77777777" w:rsidR="002867C8" w:rsidRPr="00A449F3" w:rsidRDefault="002867C8">
      <w:pPr>
        <w:adjustRightInd w:val="0"/>
        <w:snapToGrid w:val="0"/>
        <w:spacing w:line="460" w:lineRule="exact"/>
        <w:jc w:val="center"/>
        <w:rPr>
          <w:rFonts w:ascii="宋体" w:hAnsi="宋体" w:hint="eastAsia"/>
          <w:b/>
          <w:caps/>
          <w:color w:val="FF0000"/>
          <w:sz w:val="32"/>
          <w:szCs w:val="32"/>
        </w:rPr>
      </w:pPr>
      <w:r w:rsidRPr="00A449F3">
        <w:rPr>
          <w:rFonts w:ascii="宋体" w:hAnsi="宋体"/>
          <w:b/>
          <w:caps/>
          <w:color w:val="FF0000"/>
          <w:sz w:val="32"/>
          <w:szCs w:val="32"/>
        </w:rPr>
        <w:t>Beijing Jingcheng Machinery Electric Company Limited</w:t>
      </w:r>
    </w:p>
    <w:p w14:paraId="470713C5" w14:textId="77777777" w:rsidR="002867C8" w:rsidRPr="00A449F3" w:rsidRDefault="002867C8">
      <w:pPr>
        <w:adjustRightInd w:val="0"/>
        <w:snapToGrid w:val="0"/>
        <w:spacing w:line="460" w:lineRule="exact"/>
        <w:jc w:val="center"/>
        <w:rPr>
          <w:rFonts w:ascii="宋体" w:hAnsi="宋体" w:hint="eastAsia"/>
          <w:b/>
          <w:i/>
          <w:color w:val="FF0000"/>
          <w:sz w:val="32"/>
          <w:szCs w:val="32"/>
        </w:rPr>
      </w:pPr>
      <w:r w:rsidRPr="00A449F3">
        <w:rPr>
          <w:rFonts w:ascii="宋体" w:hAnsi="宋体" w:hint="eastAsia"/>
          <w:b/>
          <w:i/>
          <w:color w:val="FF0000"/>
          <w:sz w:val="32"/>
          <w:szCs w:val="32"/>
        </w:rPr>
        <w:t>(在中华人民共和国注册成立之股份有限公司)</w:t>
      </w:r>
    </w:p>
    <w:p w14:paraId="758E4D85" w14:textId="1EC16ECE" w:rsidR="00336946" w:rsidRPr="00535CBF" w:rsidRDefault="00036720" w:rsidP="00336946">
      <w:pPr>
        <w:jc w:val="center"/>
        <w:rPr>
          <w:rFonts w:ascii="Times New Roman" w:hAnsi="Times New Roman"/>
          <w:b/>
          <w:bCs/>
          <w:color w:val="FF0000"/>
          <w:sz w:val="32"/>
          <w:szCs w:val="32"/>
        </w:rPr>
      </w:pPr>
      <w:r>
        <w:rPr>
          <w:rFonts w:ascii="Times New Roman" w:hAnsi="Times New Roman" w:hint="eastAsia"/>
          <w:b/>
          <w:bCs/>
          <w:color w:val="FF0000"/>
          <w:sz w:val="32"/>
          <w:szCs w:val="32"/>
        </w:rPr>
        <w:t>第十</w:t>
      </w:r>
      <w:r w:rsidR="006F2B9A">
        <w:rPr>
          <w:rFonts w:ascii="Times New Roman" w:hAnsi="Times New Roman" w:hint="eastAsia"/>
          <w:b/>
          <w:bCs/>
          <w:color w:val="FF0000"/>
          <w:sz w:val="32"/>
          <w:szCs w:val="32"/>
        </w:rPr>
        <w:t>一</w:t>
      </w:r>
      <w:r w:rsidR="00AA4C74">
        <w:rPr>
          <w:rFonts w:ascii="Times New Roman" w:hAnsi="Times New Roman" w:hint="eastAsia"/>
          <w:b/>
          <w:bCs/>
          <w:color w:val="FF0000"/>
          <w:sz w:val="32"/>
          <w:szCs w:val="32"/>
        </w:rPr>
        <w:t>届董事会第</w:t>
      </w:r>
      <w:r w:rsidR="006C3F5B">
        <w:rPr>
          <w:rFonts w:ascii="Times New Roman" w:hAnsi="Times New Roman" w:hint="eastAsia"/>
          <w:b/>
          <w:bCs/>
          <w:color w:val="FF0000"/>
          <w:sz w:val="32"/>
          <w:szCs w:val="32"/>
        </w:rPr>
        <w:t>十</w:t>
      </w:r>
      <w:r w:rsidR="00AE1BC6">
        <w:rPr>
          <w:rFonts w:ascii="Times New Roman" w:hAnsi="Times New Roman" w:hint="eastAsia"/>
          <w:b/>
          <w:bCs/>
          <w:color w:val="FF0000"/>
          <w:sz w:val="32"/>
          <w:szCs w:val="32"/>
        </w:rPr>
        <w:t>四</w:t>
      </w:r>
      <w:r w:rsidR="006C3F5B">
        <w:rPr>
          <w:rFonts w:ascii="Times New Roman" w:hAnsi="Times New Roman" w:hint="eastAsia"/>
          <w:b/>
          <w:bCs/>
          <w:color w:val="FF0000"/>
          <w:sz w:val="32"/>
          <w:szCs w:val="32"/>
        </w:rPr>
        <w:t>次临时</w:t>
      </w:r>
      <w:r w:rsidR="00462FFC" w:rsidRPr="00462FFC">
        <w:rPr>
          <w:rFonts w:ascii="Times New Roman" w:hAnsi="Times New Roman" w:hint="eastAsia"/>
          <w:b/>
          <w:bCs/>
          <w:color w:val="FF0000"/>
          <w:sz w:val="32"/>
          <w:szCs w:val="32"/>
        </w:rPr>
        <w:t>会议决议公告</w:t>
      </w:r>
    </w:p>
    <w:p w14:paraId="6F40E92A" w14:textId="77777777" w:rsidR="002867C8" w:rsidRPr="00A449F3" w:rsidRDefault="002867C8">
      <w:pPr>
        <w:spacing w:line="360" w:lineRule="exact"/>
        <w:jc w:val="center"/>
        <w:rPr>
          <w:rFonts w:ascii="宋体" w:hAnsi="宋体" w:hint="eastAsia"/>
          <w:b/>
          <w:sz w:val="30"/>
          <w:szCs w:val="30"/>
        </w:rPr>
      </w:pPr>
    </w:p>
    <w:p w14:paraId="283DE838" w14:textId="748C491C" w:rsidR="002867C8" w:rsidRPr="00174B6E" w:rsidRDefault="00EB4DC8" w:rsidP="001C509E">
      <w:pPr>
        <w:pBdr>
          <w:top w:val="single" w:sz="4" w:space="1" w:color="auto"/>
          <w:left w:val="single" w:sz="4" w:space="4" w:color="auto"/>
          <w:bottom w:val="single" w:sz="4" w:space="7" w:color="auto"/>
          <w:right w:val="single" w:sz="4" w:space="4" w:color="auto"/>
        </w:pBdr>
        <w:autoSpaceDE w:val="0"/>
        <w:autoSpaceDN w:val="0"/>
        <w:spacing w:line="400" w:lineRule="exact"/>
        <w:ind w:firstLineChars="200" w:firstLine="480"/>
        <w:rPr>
          <w:rFonts w:ascii="宋体" w:hAnsi="宋体" w:hint="eastAsia"/>
          <w:bCs/>
          <w:color w:val="000000"/>
          <w:sz w:val="24"/>
          <w:szCs w:val="24"/>
        </w:rPr>
      </w:pPr>
      <w:r w:rsidRPr="00174B6E">
        <w:rPr>
          <w:rFonts w:ascii="宋体" w:hAnsi="宋体" w:hint="eastAsia"/>
          <w:bCs/>
          <w:color w:val="000000"/>
          <w:sz w:val="24"/>
          <w:szCs w:val="24"/>
        </w:rPr>
        <w:t>公司董事会及董事会全体成员</w:t>
      </w:r>
      <w:r w:rsidR="001C509E" w:rsidRPr="00174B6E">
        <w:rPr>
          <w:rFonts w:ascii="宋体" w:hAnsi="宋体" w:hint="eastAsia"/>
          <w:bCs/>
          <w:color w:val="000000"/>
          <w:sz w:val="24"/>
          <w:szCs w:val="24"/>
        </w:rPr>
        <w:t>保证本公告内容不存在任何虚假记载、误导性陈述或者重大遗漏，并对其内容的真实性、准确性和完整性承担</w:t>
      </w:r>
      <w:r w:rsidR="006F2B9A">
        <w:rPr>
          <w:rFonts w:ascii="宋体" w:hAnsi="宋体" w:hint="eastAsia"/>
          <w:bCs/>
          <w:color w:val="000000"/>
          <w:sz w:val="24"/>
          <w:szCs w:val="24"/>
        </w:rPr>
        <w:t>法律</w:t>
      </w:r>
      <w:r w:rsidR="001C509E" w:rsidRPr="00174B6E">
        <w:rPr>
          <w:rFonts w:ascii="宋体" w:hAnsi="宋体" w:hint="eastAsia"/>
          <w:bCs/>
          <w:color w:val="000000"/>
          <w:sz w:val="24"/>
          <w:szCs w:val="24"/>
        </w:rPr>
        <w:t xml:space="preserve">责任。   </w:t>
      </w:r>
    </w:p>
    <w:p w14:paraId="6A027ED6" w14:textId="77777777" w:rsidR="00376BE2" w:rsidRDefault="00376BE2" w:rsidP="00376BE2">
      <w:pPr>
        <w:spacing w:line="500" w:lineRule="exact"/>
        <w:ind w:firstLineChars="200" w:firstLine="480"/>
        <w:rPr>
          <w:rFonts w:ascii="Times New Roman" w:hAnsi="Times New Roman"/>
          <w:sz w:val="24"/>
          <w:szCs w:val="21"/>
        </w:rPr>
      </w:pPr>
    </w:p>
    <w:p w14:paraId="7CC8D76B" w14:textId="13FF0DF4" w:rsidR="00462FFC" w:rsidRPr="0003174F" w:rsidRDefault="00462FFC" w:rsidP="00B82045">
      <w:pPr>
        <w:spacing w:line="500" w:lineRule="exact"/>
        <w:ind w:firstLineChars="202" w:firstLine="485"/>
        <w:rPr>
          <w:rFonts w:ascii="宋体" w:hAnsi="宋体" w:hint="eastAsia"/>
          <w:sz w:val="24"/>
          <w:szCs w:val="24"/>
        </w:rPr>
      </w:pPr>
      <w:r w:rsidRPr="0003174F">
        <w:rPr>
          <w:rFonts w:ascii="宋体" w:hAnsi="宋体" w:hint="eastAsia"/>
          <w:sz w:val="24"/>
          <w:szCs w:val="24"/>
        </w:rPr>
        <w:t>根据20</w:t>
      </w:r>
      <w:r w:rsidR="00700BD8" w:rsidRPr="0003174F">
        <w:rPr>
          <w:rFonts w:ascii="宋体" w:hAnsi="宋体"/>
          <w:sz w:val="24"/>
          <w:szCs w:val="24"/>
        </w:rPr>
        <w:t>2</w:t>
      </w:r>
      <w:r w:rsidR="00114215">
        <w:rPr>
          <w:rFonts w:ascii="宋体" w:hAnsi="宋体" w:hint="eastAsia"/>
          <w:sz w:val="24"/>
          <w:szCs w:val="24"/>
        </w:rPr>
        <w:t>5</w:t>
      </w:r>
      <w:r w:rsidRPr="0003174F">
        <w:rPr>
          <w:rFonts w:ascii="宋体" w:hAnsi="宋体" w:hint="eastAsia"/>
          <w:sz w:val="24"/>
          <w:szCs w:val="24"/>
        </w:rPr>
        <w:t>年</w:t>
      </w:r>
      <w:r w:rsidR="00550FAE">
        <w:rPr>
          <w:rFonts w:ascii="宋体" w:hAnsi="宋体" w:hint="eastAsia"/>
          <w:sz w:val="24"/>
          <w:szCs w:val="24"/>
        </w:rPr>
        <w:t>8</w:t>
      </w:r>
      <w:r w:rsidRPr="0000646A">
        <w:rPr>
          <w:rFonts w:ascii="宋体" w:hAnsi="宋体" w:hint="eastAsia"/>
          <w:sz w:val="24"/>
          <w:szCs w:val="24"/>
        </w:rPr>
        <w:t>月</w:t>
      </w:r>
      <w:r w:rsidR="00CE620D">
        <w:rPr>
          <w:rFonts w:ascii="宋体" w:hAnsi="宋体" w:hint="eastAsia"/>
          <w:sz w:val="24"/>
          <w:szCs w:val="24"/>
        </w:rPr>
        <w:t>28</w:t>
      </w:r>
      <w:r w:rsidRPr="0000646A">
        <w:rPr>
          <w:rFonts w:ascii="宋体" w:hAnsi="宋体" w:hint="eastAsia"/>
          <w:sz w:val="24"/>
          <w:szCs w:val="24"/>
        </w:rPr>
        <w:t>日发出的会议通知，北京京城机电股份有</w:t>
      </w:r>
      <w:r w:rsidR="00700BD8" w:rsidRPr="0000646A">
        <w:rPr>
          <w:rFonts w:ascii="宋体" w:hAnsi="宋体" w:hint="eastAsia"/>
          <w:sz w:val="24"/>
          <w:szCs w:val="24"/>
        </w:rPr>
        <w:t>限公司（以下简称“公司”）第十</w:t>
      </w:r>
      <w:r w:rsidR="00D547FB" w:rsidRPr="0000646A">
        <w:rPr>
          <w:rFonts w:ascii="宋体" w:hAnsi="宋体" w:hint="eastAsia"/>
          <w:sz w:val="24"/>
          <w:szCs w:val="24"/>
        </w:rPr>
        <w:t>一</w:t>
      </w:r>
      <w:r w:rsidR="00AA4C74" w:rsidRPr="0000646A">
        <w:rPr>
          <w:rFonts w:ascii="宋体" w:hAnsi="宋体" w:hint="eastAsia"/>
          <w:sz w:val="24"/>
          <w:szCs w:val="24"/>
        </w:rPr>
        <w:t>届董事会（以下简称“董事会”）第</w:t>
      </w:r>
      <w:r w:rsidR="006C3F5B" w:rsidRPr="0000646A">
        <w:rPr>
          <w:rFonts w:ascii="宋体" w:hAnsi="宋体" w:hint="eastAsia"/>
          <w:sz w:val="24"/>
          <w:szCs w:val="24"/>
        </w:rPr>
        <w:t>十</w:t>
      </w:r>
      <w:r w:rsidR="00CE620D">
        <w:rPr>
          <w:rFonts w:ascii="宋体" w:hAnsi="宋体" w:hint="eastAsia"/>
          <w:sz w:val="24"/>
          <w:szCs w:val="24"/>
        </w:rPr>
        <w:t>四</w:t>
      </w:r>
      <w:r w:rsidRPr="0000646A">
        <w:rPr>
          <w:rFonts w:ascii="宋体" w:hAnsi="宋体" w:hint="eastAsia"/>
          <w:sz w:val="24"/>
          <w:szCs w:val="24"/>
        </w:rPr>
        <w:t>次</w:t>
      </w:r>
      <w:r w:rsidR="006C3F5B" w:rsidRPr="0000646A">
        <w:rPr>
          <w:rFonts w:ascii="宋体" w:hAnsi="宋体" w:hint="eastAsia"/>
          <w:sz w:val="24"/>
          <w:szCs w:val="24"/>
        </w:rPr>
        <w:t>临时</w:t>
      </w:r>
      <w:r w:rsidRPr="0000646A">
        <w:rPr>
          <w:rFonts w:ascii="宋体" w:hAnsi="宋体" w:hint="eastAsia"/>
          <w:sz w:val="24"/>
          <w:szCs w:val="24"/>
        </w:rPr>
        <w:t>会议于20</w:t>
      </w:r>
      <w:r w:rsidR="00700BD8" w:rsidRPr="0000646A">
        <w:rPr>
          <w:rFonts w:ascii="宋体" w:hAnsi="宋体"/>
          <w:sz w:val="24"/>
          <w:szCs w:val="24"/>
        </w:rPr>
        <w:t>2</w:t>
      </w:r>
      <w:r w:rsidR="00114215" w:rsidRPr="0000646A">
        <w:rPr>
          <w:rFonts w:ascii="宋体" w:hAnsi="宋体" w:hint="eastAsia"/>
          <w:sz w:val="24"/>
          <w:szCs w:val="24"/>
        </w:rPr>
        <w:t>5</w:t>
      </w:r>
      <w:r w:rsidRPr="0000646A">
        <w:rPr>
          <w:rFonts w:ascii="宋体" w:hAnsi="宋体" w:hint="eastAsia"/>
          <w:sz w:val="24"/>
          <w:szCs w:val="24"/>
        </w:rPr>
        <w:t>年</w:t>
      </w:r>
      <w:r w:rsidR="00550FAE">
        <w:rPr>
          <w:rFonts w:ascii="宋体" w:hAnsi="宋体" w:hint="eastAsia"/>
          <w:sz w:val="24"/>
          <w:szCs w:val="24"/>
        </w:rPr>
        <w:t>8</w:t>
      </w:r>
      <w:r w:rsidRPr="0000646A">
        <w:rPr>
          <w:rFonts w:ascii="宋体" w:hAnsi="宋体" w:hint="eastAsia"/>
          <w:sz w:val="24"/>
          <w:szCs w:val="24"/>
        </w:rPr>
        <w:t>月</w:t>
      </w:r>
      <w:r w:rsidR="00CE620D">
        <w:rPr>
          <w:rFonts w:ascii="宋体" w:hAnsi="宋体" w:hint="eastAsia"/>
          <w:sz w:val="24"/>
          <w:szCs w:val="24"/>
        </w:rPr>
        <w:t>29</w:t>
      </w:r>
      <w:r w:rsidRPr="0000646A">
        <w:rPr>
          <w:rFonts w:ascii="宋体" w:hAnsi="宋体" w:hint="eastAsia"/>
          <w:sz w:val="24"/>
          <w:szCs w:val="24"/>
        </w:rPr>
        <w:t>日</w:t>
      </w:r>
      <w:r w:rsidR="00AF46A0" w:rsidRPr="0000646A">
        <w:rPr>
          <w:rFonts w:ascii="宋体" w:hAnsi="宋体" w:hint="eastAsia"/>
          <w:sz w:val="24"/>
          <w:szCs w:val="24"/>
        </w:rPr>
        <w:t>以</w:t>
      </w:r>
      <w:r w:rsidR="001368E9" w:rsidRPr="0000646A">
        <w:rPr>
          <w:rFonts w:ascii="宋体" w:hAnsi="宋体" w:hint="eastAsia"/>
          <w:sz w:val="24"/>
          <w:szCs w:val="24"/>
        </w:rPr>
        <w:t>现场</w:t>
      </w:r>
      <w:r w:rsidR="006C3F5B" w:rsidRPr="0000646A">
        <w:rPr>
          <w:rFonts w:ascii="宋体" w:hAnsi="宋体" w:hint="eastAsia"/>
          <w:sz w:val="24"/>
          <w:szCs w:val="24"/>
        </w:rPr>
        <w:t>及通讯</w:t>
      </w:r>
      <w:r w:rsidR="00AF46A0" w:rsidRPr="0000646A">
        <w:rPr>
          <w:rFonts w:ascii="宋体" w:hAnsi="宋体" w:hint="eastAsia"/>
          <w:sz w:val="24"/>
          <w:szCs w:val="24"/>
        </w:rPr>
        <w:t>方式</w:t>
      </w:r>
      <w:r w:rsidRPr="0000646A">
        <w:rPr>
          <w:rFonts w:ascii="宋体" w:hAnsi="宋体" w:hint="eastAsia"/>
          <w:sz w:val="24"/>
          <w:szCs w:val="24"/>
        </w:rPr>
        <w:t>召开</w:t>
      </w:r>
      <w:r w:rsidRPr="0003174F">
        <w:rPr>
          <w:rFonts w:ascii="宋体" w:hAnsi="宋体" w:hint="eastAsia"/>
          <w:sz w:val="24"/>
          <w:szCs w:val="24"/>
        </w:rPr>
        <w:t>。应出席会议的董事</w:t>
      </w:r>
      <w:r w:rsidR="006C3F5B">
        <w:rPr>
          <w:rFonts w:ascii="宋体" w:hAnsi="宋体" w:hint="eastAsia"/>
          <w:sz w:val="24"/>
          <w:szCs w:val="24"/>
        </w:rPr>
        <w:t>11</w:t>
      </w:r>
      <w:r w:rsidRPr="0003174F">
        <w:rPr>
          <w:rFonts w:ascii="宋体" w:hAnsi="宋体" w:hint="eastAsia"/>
          <w:sz w:val="24"/>
          <w:szCs w:val="24"/>
        </w:rPr>
        <w:t>名，实际出席会议的董事</w:t>
      </w:r>
      <w:r w:rsidR="006C3F5B">
        <w:rPr>
          <w:rFonts w:ascii="宋体" w:hAnsi="宋体" w:hint="eastAsia"/>
          <w:sz w:val="24"/>
          <w:szCs w:val="24"/>
        </w:rPr>
        <w:t>11</w:t>
      </w:r>
      <w:r w:rsidR="007F3694" w:rsidRPr="0003174F">
        <w:rPr>
          <w:rFonts w:ascii="宋体" w:hAnsi="宋体" w:hint="eastAsia"/>
          <w:sz w:val="24"/>
          <w:szCs w:val="24"/>
        </w:rPr>
        <w:t>名</w:t>
      </w:r>
      <w:r w:rsidRPr="0003174F">
        <w:rPr>
          <w:rFonts w:ascii="宋体" w:hAnsi="宋体" w:hint="eastAsia"/>
          <w:sz w:val="24"/>
          <w:szCs w:val="24"/>
        </w:rPr>
        <w:t>。公司监事、高级管理人员列席了会议。会议召开符合所有适用法律和</w:t>
      </w:r>
      <w:r w:rsidR="009E5E3C">
        <w:rPr>
          <w:rFonts w:ascii="宋体" w:hAnsi="宋体" w:hint="eastAsia"/>
          <w:sz w:val="24"/>
          <w:szCs w:val="24"/>
        </w:rPr>
        <w:t>《</w:t>
      </w:r>
      <w:r w:rsidRPr="0003174F">
        <w:rPr>
          <w:rFonts w:ascii="宋体" w:hAnsi="宋体" w:hint="eastAsia"/>
          <w:sz w:val="24"/>
          <w:szCs w:val="24"/>
        </w:rPr>
        <w:t>公司章程</w:t>
      </w:r>
      <w:r w:rsidR="009E5E3C">
        <w:rPr>
          <w:rFonts w:ascii="宋体" w:hAnsi="宋体" w:hint="eastAsia"/>
          <w:sz w:val="24"/>
          <w:szCs w:val="24"/>
        </w:rPr>
        <w:t>》</w:t>
      </w:r>
      <w:r w:rsidRPr="0003174F">
        <w:rPr>
          <w:rFonts w:ascii="宋体" w:hAnsi="宋体" w:hint="eastAsia"/>
          <w:sz w:val="24"/>
          <w:szCs w:val="24"/>
        </w:rPr>
        <w:t>的规定。</w:t>
      </w:r>
    </w:p>
    <w:p w14:paraId="3FFD117E" w14:textId="131ACD53" w:rsidR="00AA4C74" w:rsidRPr="0003174F" w:rsidRDefault="00AA4C74" w:rsidP="00B82045">
      <w:pPr>
        <w:spacing w:line="500" w:lineRule="exact"/>
        <w:ind w:firstLineChars="202" w:firstLine="485"/>
        <w:rPr>
          <w:rFonts w:ascii="宋体" w:hAnsi="宋体" w:hint="eastAsia"/>
          <w:sz w:val="24"/>
          <w:szCs w:val="24"/>
        </w:rPr>
      </w:pPr>
      <w:r w:rsidRPr="0003174F">
        <w:rPr>
          <w:rFonts w:ascii="宋体" w:hAnsi="宋体" w:hint="eastAsia"/>
          <w:sz w:val="24"/>
          <w:szCs w:val="24"/>
        </w:rPr>
        <w:t>本次会议由董事长</w:t>
      </w:r>
      <w:r w:rsidR="00D547FB">
        <w:rPr>
          <w:rFonts w:ascii="宋体" w:hAnsi="宋体" w:hint="eastAsia"/>
          <w:sz w:val="24"/>
          <w:szCs w:val="24"/>
        </w:rPr>
        <w:t>李俊杰</w:t>
      </w:r>
      <w:r w:rsidRPr="0003174F">
        <w:rPr>
          <w:rFonts w:ascii="宋体" w:hAnsi="宋体" w:hint="eastAsia"/>
          <w:sz w:val="24"/>
          <w:szCs w:val="24"/>
        </w:rPr>
        <w:t>先生主持，出席会议的董事审议通过了以下议案：</w:t>
      </w:r>
    </w:p>
    <w:p w14:paraId="4C49A7F1" w14:textId="7EDBB19A" w:rsidR="00E95BCC" w:rsidRPr="00933240" w:rsidRDefault="00E95BCC" w:rsidP="00E95BCC">
      <w:pPr>
        <w:spacing w:line="500" w:lineRule="exact"/>
        <w:ind w:firstLineChars="202" w:firstLine="487"/>
        <w:rPr>
          <w:rFonts w:ascii="宋体" w:hAnsi="宋体" w:hint="eastAsia"/>
          <w:b/>
          <w:bCs/>
          <w:sz w:val="24"/>
          <w:szCs w:val="24"/>
        </w:rPr>
      </w:pPr>
      <w:bookmarkStart w:id="0" w:name="_Hlk192599662"/>
      <w:bookmarkStart w:id="1" w:name="_Hlk192600583"/>
      <w:bookmarkStart w:id="2" w:name="_Hlk200459695"/>
      <w:bookmarkStart w:id="3" w:name="_Hlk192583700"/>
      <w:bookmarkStart w:id="4" w:name="_Hlk200722960"/>
      <w:bookmarkStart w:id="5" w:name="_Hlk200722292"/>
      <w:r w:rsidRPr="00933240">
        <w:rPr>
          <w:rFonts w:ascii="宋体" w:hAnsi="宋体" w:hint="eastAsia"/>
          <w:b/>
          <w:bCs/>
          <w:sz w:val="24"/>
          <w:szCs w:val="24"/>
        </w:rPr>
        <w:t>审议通过《</w:t>
      </w:r>
      <w:r w:rsidR="00343C83" w:rsidRPr="00343C83">
        <w:rPr>
          <w:rFonts w:ascii="宋体" w:hAnsi="宋体" w:hint="eastAsia"/>
          <w:b/>
          <w:bCs/>
          <w:sz w:val="24"/>
          <w:szCs w:val="24"/>
        </w:rPr>
        <w:t>关于</w:t>
      </w:r>
      <w:r w:rsidR="00343C83">
        <w:rPr>
          <w:rFonts w:ascii="宋体" w:hAnsi="宋体" w:hint="eastAsia"/>
          <w:b/>
          <w:bCs/>
          <w:sz w:val="24"/>
          <w:szCs w:val="24"/>
        </w:rPr>
        <w:t>公司附属公司</w:t>
      </w:r>
      <w:r w:rsidR="00343C83" w:rsidRPr="00343C83">
        <w:rPr>
          <w:rFonts w:ascii="宋体" w:hAnsi="宋体" w:hint="eastAsia"/>
          <w:b/>
          <w:bCs/>
          <w:sz w:val="24"/>
          <w:szCs w:val="24"/>
        </w:rPr>
        <w:t>北京天海氢能装备有限公司增资扩股引入投资者并签署交易协议的议案</w:t>
      </w:r>
      <w:r w:rsidRPr="00933240">
        <w:rPr>
          <w:rFonts w:ascii="宋体" w:hAnsi="宋体" w:hint="eastAsia"/>
          <w:b/>
          <w:bCs/>
          <w:sz w:val="24"/>
          <w:szCs w:val="24"/>
        </w:rPr>
        <w:t>》</w:t>
      </w:r>
    </w:p>
    <w:p w14:paraId="647AD0EC" w14:textId="193D843C" w:rsidR="00CE620D" w:rsidRDefault="00CE620D" w:rsidP="00CE620D">
      <w:pPr>
        <w:spacing w:line="500" w:lineRule="exact"/>
        <w:ind w:firstLineChars="202" w:firstLine="485"/>
        <w:rPr>
          <w:rFonts w:ascii="宋体" w:hAnsi="宋体" w:hint="eastAsia"/>
          <w:sz w:val="24"/>
          <w:szCs w:val="24"/>
        </w:rPr>
      </w:pPr>
      <w:r w:rsidRPr="00CE620D">
        <w:rPr>
          <w:rFonts w:ascii="宋体" w:hAnsi="宋体" w:hint="eastAsia"/>
          <w:sz w:val="24"/>
          <w:szCs w:val="24"/>
        </w:rPr>
        <w:t>同意公司全资附属公司北京天海氢能装备有限公司</w:t>
      </w:r>
      <w:r>
        <w:rPr>
          <w:rFonts w:ascii="宋体" w:hAnsi="宋体" w:hint="eastAsia"/>
          <w:sz w:val="24"/>
          <w:szCs w:val="24"/>
        </w:rPr>
        <w:t>（以下简称“天海氢能”）</w:t>
      </w:r>
      <w:r w:rsidRPr="00CE620D">
        <w:rPr>
          <w:rFonts w:ascii="宋体" w:hAnsi="宋体" w:hint="eastAsia"/>
          <w:sz w:val="24"/>
          <w:szCs w:val="24"/>
        </w:rPr>
        <w:t>以经有权国有资产监督管理部门备案的股东全部权益价值</w:t>
      </w:r>
      <w:r>
        <w:rPr>
          <w:rFonts w:ascii="宋体" w:hAnsi="宋体" w:hint="eastAsia"/>
          <w:sz w:val="24"/>
          <w:szCs w:val="24"/>
        </w:rPr>
        <w:t>人民币</w:t>
      </w:r>
      <w:r w:rsidRPr="00CE620D">
        <w:rPr>
          <w:rFonts w:ascii="宋体" w:hAnsi="宋体" w:hint="eastAsia"/>
          <w:sz w:val="24"/>
          <w:szCs w:val="24"/>
        </w:rPr>
        <w:t>80,600万元计算每股价格并实施本次增资，同意</w:t>
      </w:r>
      <w:r>
        <w:rPr>
          <w:rFonts w:ascii="宋体" w:hAnsi="宋体" w:hint="eastAsia"/>
          <w:sz w:val="24"/>
          <w:szCs w:val="24"/>
        </w:rPr>
        <w:t>公司</w:t>
      </w:r>
      <w:r w:rsidR="00600CCE">
        <w:rPr>
          <w:rFonts w:ascii="宋体" w:hAnsi="宋体" w:hint="eastAsia"/>
          <w:sz w:val="24"/>
          <w:szCs w:val="24"/>
        </w:rPr>
        <w:t>全资</w:t>
      </w:r>
      <w:r>
        <w:rPr>
          <w:rFonts w:ascii="宋体" w:hAnsi="宋体" w:hint="eastAsia"/>
          <w:sz w:val="24"/>
          <w:szCs w:val="24"/>
        </w:rPr>
        <w:t>子公司</w:t>
      </w:r>
      <w:r w:rsidRPr="00CE620D">
        <w:rPr>
          <w:rFonts w:ascii="宋体" w:hAnsi="宋体" w:hint="eastAsia"/>
          <w:sz w:val="24"/>
          <w:szCs w:val="24"/>
        </w:rPr>
        <w:t>北京天海工业有限公司</w:t>
      </w:r>
      <w:r>
        <w:rPr>
          <w:rFonts w:ascii="宋体" w:hAnsi="宋体" w:hint="eastAsia"/>
          <w:sz w:val="24"/>
          <w:szCs w:val="24"/>
        </w:rPr>
        <w:t>（以下简称“天海工业”）</w:t>
      </w:r>
      <w:r w:rsidRPr="00CE620D">
        <w:rPr>
          <w:rFonts w:ascii="宋体" w:hAnsi="宋体" w:hint="eastAsia"/>
          <w:sz w:val="24"/>
          <w:szCs w:val="24"/>
        </w:rPr>
        <w:t>放弃本次增资的优先认购权。</w:t>
      </w:r>
    </w:p>
    <w:p w14:paraId="2475B141" w14:textId="1559558A" w:rsidR="00CE620D" w:rsidRDefault="00CE620D" w:rsidP="00FE25DE">
      <w:pPr>
        <w:spacing w:line="500" w:lineRule="exact"/>
        <w:ind w:firstLineChars="202" w:firstLine="485"/>
        <w:rPr>
          <w:rFonts w:ascii="宋体" w:hAnsi="宋体" w:hint="eastAsia"/>
          <w:sz w:val="24"/>
          <w:szCs w:val="24"/>
        </w:rPr>
      </w:pPr>
      <w:r w:rsidRPr="00CE620D">
        <w:rPr>
          <w:rFonts w:ascii="宋体" w:hAnsi="宋体" w:hint="eastAsia"/>
          <w:sz w:val="24"/>
          <w:szCs w:val="24"/>
        </w:rPr>
        <w:t>本次融资天海氢能引入8位投资</w:t>
      </w:r>
      <w:r w:rsidR="00600CCE">
        <w:rPr>
          <w:rFonts w:ascii="宋体" w:hAnsi="宋体" w:hint="eastAsia"/>
          <w:sz w:val="24"/>
          <w:szCs w:val="24"/>
        </w:rPr>
        <w:t>人</w:t>
      </w:r>
      <w:r w:rsidRPr="00CE620D">
        <w:rPr>
          <w:rFonts w:ascii="宋体" w:hAnsi="宋体" w:hint="eastAsia"/>
          <w:sz w:val="24"/>
          <w:szCs w:val="24"/>
        </w:rPr>
        <w:t>，</w:t>
      </w:r>
      <w:r w:rsidR="00600CCE">
        <w:rPr>
          <w:rFonts w:ascii="宋体" w:hAnsi="宋体" w:hint="eastAsia"/>
          <w:sz w:val="24"/>
          <w:szCs w:val="24"/>
        </w:rPr>
        <w:t>并</w:t>
      </w:r>
      <w:r w:rsidR="00600CCE" w:rsidRPr="00CE620D">
        <w:rPr>
          <w:rFonts w:ascii="宋体" w:hAnsi="宋体" w:hint="eastAsia"/>
          <w:sz w:val="24"/>
          <w:szCs w:val="24"/>
        </w:rPr>
        <w:t>与投资人签署《北京天海氢能装备有限公司增资协议》</w:t>
      </w:r>
      <w:r w:rsidR="00600CCE">
        <w:rPr>
          <w:rFonts w:ascii="宋体" w:hAnsi="宋体" w:hint="eastAsia"/>
          <w:sz w:val="24"/>
          <w:szCs w:val="24"/>
        </w:rPr>
        <w:t>及其补充协议及</w:t>
      </w:r>
      <w:r w:rsidR="00600CCE" w:rsidRPr="00CE620D">
        <w:rPr>
          <w:rFonts w:ascii="宋体" w:hAnsi="宋体" w:hint="eastAsia"/>
          <w:sz w:val="24"/>
          <w:szCs w:val="24"/>
        </w:rPr>
        <w:t>相关交易协议</w:t>
      </w:r>
      <w:r w:rsidR="00600CCE">
        <w:rPr>
          <w:rFonts w:ascii="宋体" w:hAnsi="宋体" w:hint="eastAsia"/>
          <w:sz w:val="24"/>
          <w:szCs w:val="24"/>
        </w:rPr>
        <w:t>。</w:t>
      </w:r>
      <w:r w:rsidRPr="00CE620D">
        <w:rPr>
          <w:rFonts w:ascii="宋体" w:hAnsi="宋体" w:hint="eastAsia"/>
          <w:sz w:val="24"/>
          <w:szCs w:val="24"/>
        </w:rPr>
        <w:t>融资金额合计</w:t>
      </w:r>
      <w:r w:rsidR="00600CCE">
        <w:rPr>
          <w:rFonts w:ascii="宋体" w:hAnsi="宋体" w:hint="eastAsia"/>
          <w:sz w:val="24"/>
          <w:szCs w:val="24"/>
        </w:rPr>
        <w:t>人</w:t>
      </w:r>
      <w:r>
        <w:rPr>
          <w:rFonts w:ascii="宋体" w:hAnsi="宋体" w:hint="eastAsia"/>
          <w:sz w:val="24"/>
          <w:szCs w:val="24"/>
        </w:rPr>
        <w:t>民币</w:t>
      </w:r>
      <w:r w:rsidRPr="00CE620D">
        <w:rPr>
          <w:rFonts w:ascii="宋体" w:hAnsi="宋体" w:hint="eastAsia"/>
          <w:sz w:val="24"/>
          <w:szCs w:val="24"/>
        </w:rPr>
        <w:t>29,000万</w:t>
      </w:r>
      <w:r w:rsidR="007609D6">
        <w:rPr>
          <w:rFonts w:ascii="宋体" w:hAnsi="宋体" w:hint="eastAsia"/>
          <w:sz w:val="24"/>
          <w:szCs w:val="24"/>
        </w:rPr>
        <w:t>元</w:t>
      </w:r>
      <w:r w:rsidRPr="00CE620D">
        <w:rPr>
          <w:rFonts w:ascii="宋体" w:hAnsi="宋体" w:hint="eastAsia"/>
          <w:sz w:val="24"/>
          <w:szCs w:val="24"/>
        </w:rPr>
        <w:t>，其中</w:t>
      </w:r>
      <w:r>
        <w:rPr>
          <w:rFonts w:ascii="宋体" w:hAnsi="宋体" w:hint="eastAsia"/>
          <w:sz w:val="24"/>
          <w:szCs w:val="24"/>
        </w:rPr>
        <w:t>人民币</w:t>
      </w:r>
      <w:r w:rsidRPr="00CE620D">
        <w:rPr>
          <w:rFonts w:ascii="宋体" w:hAnsi="宋体" w:hint="eastAsia"/>
          <w:sz w:val="24"/>
          <w:szCs w:val="24"/>
        </w:rPr>
        <w:t>12</w:t>
      </w:r>
      <w:r>
        <w:rPr>
          <w:rFonts w:ascii="宋体" w:hAnsi="宋体" w:hint="eastAsia"/>
          <w:sz w:val="24"/>
          <w:szCs w:val="24"/>
        </w:rPr>
        <w:t>,</w:t>
      </w:r>
      <w:r w:rsidRPr="00CE620D">
        <w:rPr>
          <w:rFonts w:ascii="宋体" w:hAnsi="宋体" w:hint="eastAsia"/>
          <w:sz w:val="24"/>
          <w:szCs w:val="24"/>
        </w:rPr>
        <w:t>952.853596万元计入注册资本，</w:t>
      </w:r>
      <w:r>
        <w:rPr>
          <w:rFonts w:ascii="宋体" w:hAnsi="宋体" w:hint="eastAsia"/>
          <w:sz w:val="24"/>
          <w:szCs w:val="24"/>
        </w:rPr>
        <w:t>人民币</w:t>
      </w:r>
      <w:r w:rsidRPr="00CE620D">
        <w:rPr>
          <w:rFonts w:ascii="宋体" w:hAnsi="宋体" w:hint="eastAsia"/>
          <w:sz w:val="24"/>
          <w:szCs w:val="24"/>
        </w:rPr>
        <w:t>16,047.146404万元计入资本公积</w:t>
      </w:r>
      <w:r w:rsidR="00FE25DE">
        <w:rPr>
          <w:rFonts w:ascii="宋体" w:hAnsi="宋体" w:hint="eastAsia"/>
          <w:sz w:val="24"/>
          <w:szCs w:val="24"/>
        </w:rPr>
        <w:t>。</w:t>
      </w:r>
      <w:r w:rsidRPr="00CE620D">
        <w:rPr>
          <w:rFonts w:ascii="宋体" w:hAnsi="宋体" w:hint="eastAsia"/>
          <w:sz w:val="24"/>
          <w:szCs w:val="24"/>
        </w:rPr>
        <w:t>本轮融资后，天海氢能注册资本变更为</w:t>
      </w:r>
      <w:r>
        <w:rPr>
          <w:rFonts w:ascii="宋体" w:hAnsi="宋体" w:hint="eastAsia"/>
          <w:sz w:val="24"/>
          <w:szCs w:val="24"/>
        </w:rPr>
        <w:t>人民币</w:t>
      </w:r>
      <w:r w:rsidRPr="00CE620D">
        <w:rPr>
          <w:rFonts w:ascii="宋体" w:hAnsi="宋体" w:hint="eastAsia"/>
          <w:sz w:val="24"/>
          <w:szCs w:val="24"/>
        </w:rPr>
        <w:t>48</w:t>
      </w:r>
      <w:r>
        <w:rPr>
          <w:rFonts w:ascii="宋体" w:hAnsi="宋体" w:hint="eastAsia"/>
          <w:sz w:val="24"/>
          <w:szCs w:val="24"/>
        </w:rPr>
        <w:t>,</w:t>
      </w:r>
      <w:r w:rsidRPr="00CE620D">
        <w:rPr>
          <w:rFonts w:ascii="宋体" w:hAnsi="宋体" w:hint="eastAsia"/>
          <w:sz w:val="24"/>
          <w:szCs w:val="24"/>
        </w:rPr>
        <w:t>952.853596万元，天海工业持有天海氢能73.5403%股权，</w:t>
      </w:r>
      <w:r w:rsidR="00600CCE">
        <w:rPr>
          <w:rFonts w:ascii="宋体" w:hAnsi="宋体" w:hint="eastAsia"/>
          <w:sz w:val="24"/>
          <w:szCs w:val="24"/>
        </w:rPr>
        <w:t>天海氢能仍为公司控股附属公司。详细内容请见同日披露的《</w:t>
      </w:r>
      <w:r w:rsidR="00600CCE" w:rsidRPr="00600CCE">
        <w:rPr>
          <w:rFonts w:ascii="宋体" w:hAnsi="宋体" w:hint="eastAsia"/>
          <w:sz w:val="24"/>
          <w:szCs w:val="24"/>
        </w:rPr>
        <w:t>关于全资附属公司增资扩股的进展暨放弃优先认购权</w:t>
      </w:r>
      <w:r w:rsidR="00600CCE" w:rsidRPr="00600CCE">
        <w:rPr>
          <w:rFonts w:ascii="宋体" w:hAnsi="宋体" w:hint="eastAsia"/>
          <w:sz w:val="24"/>
          <w:szCs w:val="24"/>
        </w:rPr>
        <w:lastRenderedPageBreak/>
        <w:t>的公告</w:t>
      </w:r>
      <w:r w:rsidR="00600CCE">
        <w:rPr>
          <w:rFonts w:ascii="宋体" w:hAnsi="宋体" w:hint="eastAsia"/>
          <w:sz w:val="24"/>
          <w:szCs w:val="24"/>
        </w:rPr>
        <w:t>》（公告编号：临2025-045）。</w:t>
      </w:r>
    </w:p>
    <w:p w14:paraId="1F63EB5D" w14:textId="77777777" w:rsidR="00E95BCC" w:rsidRPr="00E95BCC" w:rsidRDefault="00E95BCC" w:rsidP="00E95BCC">
      <w:pPr>
        <w:spacing w:line="500" w:lineRule="exact"/>
        <w:ind w:firstLineChars="202" w:firstLine="485"/>
        <w:rPr>
          <w:rFonts w:ascii="宋体" w:hAnsi="宋体" w:hint="eastAsia"/>
          <w:sz w:val="24"/>
          <w:szCs w:val="24"/>
        </w:rPr>
      </w:pPr>
      <w:r w:rsidRPr="00E95BCC">
        <w:rPr>
          <w:rFonts w:ascii="宋体" w:hAnsi="宋体" w:hint="eastAsia"/>
          <w:sz w:val="24"/>
          <w:szCs w:val="24"/>
        </w:rPr>
        <w:t>该议案已经公司</w:t>
      </w:r>
      <w:r w:rsidRPr="00E95BCC">
        <w:rPr>
          <w:rFonts w:ascii="宋体" w:hAnsi="宋体"/>
          <w:sz w:val="24"/>
          <w:szCs w:val="24"/>
        </w:rPr>
        <w:t>董事会战略委员会</w:t>
      </w:r>
      <w:r w:rsidRPr="00E95BCC">
        <w:rPr>
          <w:rFonts w:ascii="宋体" w:hAnsi="宋体" w:hint="eastAsia"/>
          <w:sz w:val="24"/>
          <w:szCs w:val="24"/>
        </w:rPr>
        <w:t>审议通过。</w:t>
      </w:r>
    </w:p>
    <w:p w14:paraId="5749203B" w14:textId="77777777" w:rsidR="00E95BCC" w:rsidRDefault="00E95BCC" w:rsidP="00E95BCC">
      <w:pPr>
        <w:spacing w:line="500" w:lineRule="exact"/>
        <w:ind w:firstLineChars="202" w:firstLine="485"/>
        <w:rPr>
          <w:rFonts w:ascii="宋体" w:hAnsi="宋体" w:hint="eastAsia"/>
          <w:sz w:val="24"/>
          <w:szCs w:val="24"/>
        </w:rPr>
      </w:pPr>
      <w:r w:rsidRPr="00E95BCC">
        <w:rPr>
          <w:rFonts w:ascii="宋体" w:hAnsi="宋体" w:hint="eastAsia"/>
          <w:sz w:val="24"/>
          <w:szCs w:val="24"/>
        </w:rPr>
        <w:t>本议案的有效表决11票。同意11票，反对0票，弃权0票。</w:t>
      </w:r>
    </w:p>
    <w:bookmarkEnd w:id="0"/>
    <w:bookmarkEnd w:id="1"/>
    <w:bookmarkEnd w:id="2"/>
    <w:bookmarkEnd w:id="3"/>
    <w:bookmarkEnd w:id="4"/>
    <w:bookmarkEnd w:id="5"/>
    <w:p w14:paraId="6A0D260E" w14:textId="19035EAC" w:rsidR="002867C8" w:rsidRDefault="002867C8" w:rsidP="00B82045">
      <w:pPr>
        <w:spacing w:line="500" w:lineRule="exact"/>
        <w:ind w:firstLineChars="202" w:firstLine="485"/>
        <w:rPr>
          <w:rFonts w:ascii="宋体" w:hAnsi="宋体" w:hint="eastAsia"/>
          <w:sz w:val="24"/>
          <w:szCs w:val="24"/>
        </w:rPr>
      </w:pPr>
      <w:r w:rsidRPr="00335C52">
        <w:rPr>
          <w:rFonts w:ascii="宋体" w:hAnsi="宋体" w:hint="eastAsia"/>
          <w:sz w:val="24"/>
          <w:szCs w:val="24"/>
        </w:rPr>
        <w:t>特此公告。</w:t>
      </w:r>
    </w:p>
    <w:p w14:paraId="1AC5B3D9" w14:textId="77777777" w:rsidR="00600CCE" w:rsidRDefault="00600CCE" w:rsidP="00B82045">
      <w:pPr>
        <w:spacing w:line="500" w:lineRule="exact"/>
        <w:ind w:firstLineChars="202" w:firstLine="485"/>
        <w:rPr>
          <w:rFonts w:ascii="宋体" w:hAnsi="宋体" w:hint="eastAsia"/>
          <w:sz w:val="24"/>
          <w:szCs w:val="24"/>
        </w:rPr>
      </w:pPr>
    </w:p>
    <w:p w14:paraId="3BC8A23F" w14:textId="77777777" w:rsidR="00600CCE" w:rsidRPr="00335C52" w:rsidRDefault="00600CCE" w:rsidP="00B82045">
      <w:pPr>
        <w:spacing w:line="500" w:lineRule="exact"/>
        <w:ind w:firstLineChars="202" w:firstLine="485"/>
        <w:rPr>
          <w:rFonts w:ascii="宋体" w:hAnsi="宋体" w:hint="eastAsia"/>
          <w:sz w:val="24"/>
          <w:szCs w:val="24"/>
        </w:rPr>
      </w:pPr>
    </w:p>
    <w:p w14:paraId="40C5EC1B" w14:textId="77777777" w:rsidR="00617572" w:rsidRPr="00335C52" w:rsidRDefault="00617572" w:rsidP="00B82045">
      <w:pPr>
        <w:spacing w:line="500" w:lineRule="exact"/>
        <w:ind w:firstLineChars="202" w:firstLine="485"/>
        <w:rPr>
          <w:rFonts w:ascii="宋体" w:hAnsi="宋体" w:hint="eastAsia"/>
          <w:sz w:val="24"/>
          <w:szCs w:val="24"/>
        </w:rPr>
      </w:pPr>
    </w:p>
    <w:p w14:paraId="03FFAFBD" w14:textId="77777777" w:rsidR="002867C8" w:rsidRPr="00335C52" w:rsidRDefault="002867C8" w:rsidP="00B82045">
      <w:pPr>
        <w:spacing w:line="500" w:lineRule="exact"/>
        <w:ind w:firstLineChars="1900" w:firstLine="4560"/>
        <w:rPr>
          <w:rFonts w:ascii="宋体" w:hAnsi="宋体" w:hint="eastAsia"/>
          <w:sz w:val="24"/>
          <w:szCs w:val="24"/>
        </w:rPr>
      </w:pPr>
      <w:r w:rsidRPr="00335C52">
        <w:rPr>
          <w:rFonts w:ascii="宋体" w:hAnsi="宋体" w:hint="eastAsia"/>
          <w:sz w:val="24"/>
          <w:szCs w:val="24"/>
        </w:rPr>
        <w:t>北京京城机电股份有限公司董事会</w:t>
      </w:r>
    </w:p>
    <w:p w14:paraId="030596AB" w14:textId="1534F3E6" w:rsidR="00E903DD" w:rsidRPr="0003174F" w:rsidRDefault="00700BD8" w:rsidP="00B82045">
      <w:pPr>
        <w:spacing w:line="500" w:lineRule="exact"/>
        <w:ind w:firstLineChars="2302" w:firstLine="5525"/>
        <w:rPr>
          <w:rFonts w:ascii="宋体" w:hAnsi="宋体" w:hint="eastAsia"/>
          <w:sz w:val="24"/>
          <w:szCs w:val="24"/>
        </w:rPr>
      </w:pPr>
      <w:r w:rsidRPr="00335C52">
        <w:rPr>
          <w:rFonts w:ascii="宋体" w:hAnsi="宋体" w:hint="eastAsia"/>
          <w:sz w:val="24"/>
          <w:szCs w:val="24"/>
        </w:rPr>
        <w:t>202</w:t>
      </w:r>
      <w:r w:rsidR="00001EA7">
        <w:rPr>
          <w:rFonts w:ascii="宋体" w:hAnsi="宋体" w:hint="eastAsia"/>
          <w:sz w:val="24"/>
          <w:szCs w:val="24"/>
        </w:rPr>
        <w:t>5</w:t>
      </w:r>
      <w:r w:rsidR="002867C8" w:rsidRPr="00335C52">
        <w:rPr>
          <w:rFonts w:ascii="宋体" w:hAnsi="宋体" w:hint="eastAsia"/>
          <w:sz w:val="24"/>
          <w:szCs w:val="24"/>
        </w:rPr>
        <w:t>年</w:t>
      </w:r>
      <w:r w:rsidR="00550FAE">
        <w:rPr>
          <w:rFonts w:ascii="宋体" w:hAnsi="宋体" w:hint="eastAsia"/>
          <w:sz w:val="24"/>
          <w:szCs w:val="24"/>
        </w:rPr>
        <w:t>8</w:t>
      </w:r>
      <w:r w:rsidR="002867C8" w:rsidRPr="00335C52">
        <w:rPr>
          <w:rFonts w:ascii="宋体" w:hAnsi="宋体" w:hint="eastAsia"/>
          <w:sz w:val="24"/>
          <w:szCs w:val="24"/>
        </w:rPr>
        <w:t>月</w:t>
      </w:r>
      <w:r w:rsidR="00CE620D">
        <w:rPr>
          <w:rFonts w:ascii="宋体" w:hAnsi="宋体" w:hint="eastAsia"/>
          <w:sz w:val="24"/>
          <w:szCs w:val="24"/>
        </w:rPr>
        <w:t>29</w:t>
      </w:r>
      <w:r w:rsidR="002867C8" w:rsidRPr="00335C52">
        <w:rPr>
          <w:rFonts w:ascii="宋体" w:hAnsi="宋体" w:hint="eastAsia"/>
          <w:sz w:val="24"/>
          <w:szCs w:val="24"/>
        </w:rPr>
        <w:t>日</w:t>
      </w:r>
    </w:p>
    <w:sectPr w:rsidR="00E903DD" w:rsidRPr="0003174F">
      <w:footerReference w:type="even" r:id="rId7"/>
      <w:footerReference w:type="default" r:id="rId8"/>
      <w:pgSz w:w="11906" w:h="16838"/>
      <w:pgMar w:top="1418" w:right="1758" w:bottom="1440" w:left="1758" w:header="1247"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CFC90" w14:textId="77777777" w:rsidR="00F423FE" w:rsidRDefault="00F423FE">
      <w:r>
        <w:separator/>
      </w:r>
    </w:p>
  </w:endnote>
  <w:endnote w:type="continuationSeparator" w:id="0">
    <w:p w14:paraId="1CA42714" w14:textId="77777777" w:rsidR="00F423FE" w:rsidRDefault="00F42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31ED7" w14:textId="77777777" w:rsidR="002867C8" w:rsidRDefault="002867C8">
    <w:pPr>
      <w:pStyle w:val="a9"/>
      <w:framePr w:wrap="around" w:vAnchor="text" w:hAnchor="margin" w:xAlign="center" w:y="1"/>
      <w:rPr>
        <w:rStyle w:val="a5"/>
      </w:rPr>
    </w:pPr>
    <w:r>
      <w:fldChar w:fldCharType="begin"/>
    </w:r>
    <w:r>
      <w:rPr>
        <w:rStyle w:val="a5"/>
      </w:rPr>
      <w:instrText xml:space="preserve">PAGE  </w:instrText>
    </w:r>
    <w:r>
      <w:fldChar w:fldCharType="end"/>
    </w:r>
  </w:p>
  <w:p w14:paraId="6E32F41F" w14:textId="77777777" w:rsidR="002867C8" w:rsidRDefault="002867C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DCB89" w14:textId="77777777" w:rsidR="002867C8" w:rsidRDefault="002867C8">
    <w:pPr>
      <w:pStyle w:val="a9"/>
      <w:framePr w:wrap="around" w:vAnchor="text" w:hAnchor="margin" w:xAlign="center" w:y="1"/>
      <w:rPr>
        <w:rStyle w:val="a5"/>
      </w:rPr>
    </w:pPr>
    <w:r>
      <w:fldChar w:fldCharType="begin"/>
    </w:r>
    <w:r>
      <w:rPr>
        <w:rStyle w:val="a5"/>
      </w:rPr>
      <w:instrText xml:space="preserve">PAGE  </w:instrText>
    </w:r>
    <w:r>
      <w:fldChar w:fldCharType="separate"/>
    </w:r>
    <w:r w:rsidR="0012779D">
      <w:rPr>
        <w:rStyle w:val="a5"/>
        <w:noProof/>
      </w:rPr>
      <w:t>1</w:t>
    </w:r>
    <w:r>
      <w:fldChar w:fldCharType="end"/>
    </w:r>
  </w:p>
  <w:p w14:paraId="5B2608DB" w14:textId="77777777" w:rsidR="002867C8" w:rsidRDefault="002867C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4B484" w14:textId="77777777" w:rsidR="00F423FE" w:rsidRDefault="00F423FE">
      <w:r>
        <w:separator/>
      </w:r>
    </w:p>
  </w:footnote>
  <w:footnote w:type="continuationSeparator" w:id="0">
    <w:p w14:paraId="5A3D14D5" w14:textId="77777777" w:rsidR="00F423FE" w:rsidRDefault="00F42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109D2"/>
    <w:multiLevelType w:val="hybridMultilevel"/>
    <w:tmpl w:val="1F3246A6"/>
    <w:lvl w:ilvl="0" w:tplc="6C7AF3D0">
      <w:start w:val="1"/>
      <w:numFmt w:val="decimal"/>
      <w:lvlText w:val="%1、"/>
      <w:lvlJc w:val="left"/>
      <w:pPr>
        <w:ind w:left="845" w:hanging="360"/>
      </w:pPr>
      <w:rPr>
        <w:rFonts w:hint="default"/>
      </w:rPr>
    </w:lvl>
    <w:lvl w:ilvl="1" w:tplc="04090019" w:tentative="1">
      <w:start w:val="1"/>
      <w:numFmt w:val="lowerLetter"/>
      <w:lvlText w:val="%2)"/>
      <w:lvlJc w:val="left"/>
      <w:pPr>
        <w:ind w:left="1365" w:hanging="440"/>
      </w:pPr>
    </w:lvl>
    <w:lvl w:ilvl="2" w:tplc="0409001B" w:tentative="1">
      <w:start w:val="1"/>
      <w:numFmt w:val="lowerRoman"/>
      <w:lvlText w:val="%3."/>
      <w:lvlJc w:val="right"/>
      <w:pPr>
        <w:ind w:left="1805" w:hanging="440"/>
      </w:pPr>
    </w:lvl>
    <w:lvl w:ilvl="3" w:tplc="0409000F" w:tentative="1">
      <w:start w:val="1"/>
      <w:numFmt w:val="decimal"/>
      <w:lvlText w:val="%4."/>
      <w:lvlJc w:val="left"/>
      <w:pPr>
        <w:ind w:left="2245" w:hanging="440"/>
      </w:pPr>
    </w:lvl>
    <w:lvl w:ilvl="4" w:tplc="04090019" w:tentative="1">
      <w:start w:val="1"/>
      <w:numFmt w:val="lowerLetter"/>
      <w:lvlText w:val="%5)"/>
      <w:lvlJc w:val="left"/>
      <w:pPr>
        <w:ind w:left="2685" w:hanging="440"/>
      </w:pPr>
    </w:lvl>
    <w:lvl w:ilvl="5" w:tplc="0409001B" w:tentative="1">
      <w:start w:val="1"/>
      <w:numFmt w:val="lowerRoman"/>
      <w:lvlText w:val="%6."/>
      <w:lvlJc w:val="right"/>
      <w:pPr>
        <w:ind w:left="3125" w:hanging="440"/>
      </w:pPr>
    </w:lvl>
    <w:lvl w:ilvl="6" w:tplc="0409000F" w:tentative="1">
      <w:start w:val="1"/>
      <w:numFmt w:val="decimal"/>
      <w:lvlText w:val="%7."/>
      <w:lvlJc w:val="left"/>
      <w:pPr>
        <w:ind w:left="3565" w:hanging="440"/>
      </w:pPr>
    </w:lvl>
    <w:lvl w:ilvl="7" w:tplc="04090019" w:tentative="1">
      <w:start w:val="1"/>
      <w:numFmt w:val="lowerLetter"/>
      <w:lvlText w:val="%8)"/>
      <w:lvlJc w:val="left"/>
      <w:pPr>
        <w:ind w:left="4005" w:hanging="440"/>
      </w:pPr>
    </w:lvl>
    <w:lvl w:ilvl="8" w:tplc="0409001B" w:tentative="1">
      <w:start w:val="1"/>
      <w:numFmt w:val="lowerRoman"/>
      <w:lvlText w:val="%9."/>
      <w:lvlJc w:val="right"/>
      <w:pPr>
        <w:ind w:left="4445" w:hanging="440"/>
      </w:pPr>
    </w:lvl>
  </w:abstractNum>
  <w:num w:numId="1" w16cid:durableId="606502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774E"/>
    <w:rsid w:val="00001EA7"/>
    <w:rsid w:val="00006220"/>
    <w:rsid w:val="0000646A"/>
    <w:rsid w:val="00007D4D"/>
    <w:rsid w:val="00007DC9"/>
    <w:rsid w:val="00012B2B"/>
    <w:rsid w:val="000224DD"/>
    <w:rsid w:val="00022C50"/>
    <w:rsid w:val="000302AF"/>
    <w:rsid w:val="00030D6A"/>
    <w:rsid w:val="0003174F"/>
    <w:rsid w:val="00036720"/>
    <w:rsid w:val="00046764"/>
    <w:rsid w:val="0005264C"/>
    <w:rsid w:val="00053184"/>
    <w:rsid w:val="000578FE"/>
    <w:rsid w:val="00062427"/>
    <w:rsid w:val="00064E9C"/>
    <w:rsid w:val="00070A29"/>
    <w:rsid w:val="00074182"/>
    <w:rsid w:val="00076F29"/>
    <w:rsid w:val="00077373"/>
    <w:rsid w:val="00080296"/>
    <w:rsid w:val="000820F1"/>
    <w:rsid w:val="00083CB1"/>
    <w:rsid w:val="00086313"/>
    <w:rsid w:val="00087C17"/>
    <w:rsid w:val="000971BC"/>
    <w:rsid w:val="000A2BB1"/>
    <w:rsid w:val="000B08A8"/>
    <w:rsid w:val="000B685D"/>
    <w:rsid w:val="000C513F"/>
    <w:rsid w:val="000C685C"/>
    <w:rsid w:val="000D0F76"/>
    <w:rsid w:val="000E0E1E"/>
    <w:rsid w:val="000E7B35"/>
    <w:rsid w:val="000F24C8"/>
    <w:rsid w:val="000F6531"/>
    <w:rsid w:val="000F7FF5"/>
    <w:rsid w:val="00101F41"/>
    <w:rsid w:val="00110CF3"/>
    <w:rsid w:val="0011270C"/>
    <w:rsid w:val="00114215"/>
    <w:rsid w:val="00115134"/>
    <w:rsid w:val="001229DB"/>
    <w:rsid w:val="0012377A"/>
    <w:rsid w:val="001240E7"/>
    <w:rsid w:val="0012779D"/>
    <w:rsid w:val="00134733"/>
    <w:rsid w:val="00135D24"/>
    <w:rsid w:val="001368E9"/>
    <w:rsid w:val="00137E40"/>
    <w:rsid w:val="0014103E"/>
    <w:rsid w:val="00143A5D"/>
    <w:rsid w:val="00144204"/>
    <w:rsid w:val="0014667B"/>
    <w:rsid w:val="0014781B"/>
    <w:rsid w:val="00150BDC"/>
    <w:rsid w:val="00151E53"/>
    <w:rsid w:val="00152FD0"/>
    <w:rsid w:val="00155E83"/>
    <w:rsid w:val="00161C95"/>
    <w:rsid w:val="001624F8"/>
    <w:rsid w:val="00174B6E"/>
    <w:rsid w:val="0018485F"/>
    <w:rsid w:val="001857CE"/>
    <w:rsid w:val="00187474"/>
    <w:rsid w:val="001A33AE"/>
    <w:rsid w:val="001A6545"/>
    <w:rsid w:val="001A7DE5"/>
    <w:rsid w:val="001B7C53"/>
    <w:rsid w:val="001C509E"/>
    <w:rsid w:val="001C5512"/>
    <w:rsid w:val="001C72AD"/>
    <w:rsid w:val="001D35D7"/>
    <w:rsid w:val="001E540A"/>
    <w:rsid w:val="001F2045"/>
    <w:rsid w:val="001F41B7"/>
    <w:rsid w:val="001F5B07"/>
    <w:rsid w:val="002043A4"/>
    <w:rsid w:val="0021201C"/>
    <w:rsid w:val="002155E4"/>
    <w:rsid w:val="00225EC4"/>
    <w:rsid w:val="00226BF0"/>
    <w:rsid w:val="00227423"/>
    <w:rsid w:val="00227B6B"/>
    <w:rsid w:val="00260869"/>
    <w:rsid w:val="00265B9C"/>
    <w:rsid w:val="0026645A"/>
    <w:rsid w:val="0026702E"/>
    <w:rsid w:val="00272D6E"/>
    <w:rsid w:val="002749E3"/>
    <w:rsid w:val="00277E7C"/>
    <w:rsid w:val="00286538"/>
    <w:rsid w:val="002867C8"/>
    <w:rsid w:val="00293D5D"/>
    <w:rsid w:val="002A3B43"/>
    <w:rsid w:val="002A6168"/>
    <w:rsid w:val="002B52EA"/>
    <w:rsid w:val="002B7618"/>
    <w:rsid w:val="002D214E"/>
    <w:rsid w:val="002D4782"/>
    <w:rsid w:val="002E0385"/>
    <w:rsid w:val="002F3F14"/>
    <w:rsid w:val="002F7052"/>
    <w:rsid w:val="0030496B"/>
    <w:rsid w:val="00310720"/>
    <w:rsid w:val="00316B1A"/>
    <w:rsid w:val="00331EF6"/>
    <w:rsid w:val="00333D69"/>
    <w:rsid w:val="00335C52"/>
    <w:rsid w:val="00336946"/>
    <w:rsid w:val="00343C83"/>
    <w:rsid w:val="00344D71"/>
    <w:rsid w:val="00345CB5"/>
    <w:rsid w:val="0035136C"/>
    <w:rsid w:val="00363216"/>
    <w:rsid w:val="00367217"/>
    <w:rsid w:val="00367D10"/>
    <w:rsid w:val="00367EBE"/>
    <w:rsid w:val="00376BE2"/>
    <w:rsid w:val="003838E1"/>
    <w:rsid w:val="003872BC"/>
    <w:rsid w:val="00393C49"/>
    <w:rsid w:val="003B5D39"/>
    <w:rsid w:val="003C1390"/>
    <w:rsid w:val="003D1783"/>
    <w:rsid w:val="003D6110"/>
    <w:rsid w:val="003D7FA1"/>
    <w:rsid w:val="003E09E2"/>
    <w:rsid w:val="003E3E4E"/>
    <w:rsid w:val="003E7219"/>
    <w:rsid w:val="003F355C"/>
    <w:rsid w:val="003F5040"/>
    <w:rsid w:val="003F6E6C"/>
    <w:rsid w:val="004051FB"/>
    <w:rsid w:val="00406643"/>
    <w:rsid w:val="00406F7A"/>
    <w:rsid w:val="004115CF"/>
    <w:rsid w:val="004126E6"/>
    <w:rsid w:val="0041641C"/>
    <w:rsid w:val="004178CF"/>
    <w:rsid w:val="004237C0"/>
    <w:rsid w:val="00431113"/>
    <w:rsid w:val="00432B4A"/>
    <w:rsid w:val="00433EA6"/>
    <w:rsid w:val="004401BA"/>
    <w:rsid w:val="004430CF"/>
    <w:rsid w:val="00452741"/>
    <w:rsid w:val="00453E86"/>
    <w:rsid w:val="00456C16"/>
    <w:rsid w:val="00456F80"/>
    <w:rsid w:val="004574E6"/>
    <w:rsid w:val="00462FFC"/>
    <w:rsid w:val="00463131"/>
    <w:rsid w:val="00463CC1"/>
    <w:rsid w:val="00472C11"/>
    <w:rsid w:val="00481549"/>
    <w:rsid w:val="00486497"/>
    <w:rsid w:val="00497091"/>
    <w:rsid w:val="004A05F3"/>
    <w:rsid w:val="004A2E6A"/>
    <w:rsid w:val="004B248D"/>
    <w:rsid w:val="004C0993"/>
    <w:rsid w:val="004C137A"/>
    <w:rsid w:val="004C38B0"/>
    <w:rsid w:val="004E050B"/>
    <w:rsid w:val="004E1E47"/>
    <w:rsid w:val="004E640A"/>
    <w:rsid w:val="004F0366"/>
    <w:rsid w:val="00507CFF"/>
    <w:rsid w:val="00515474"/>
    <w:rsid w:val="005215FD"/>
    <w:rsid w:val="005229A1"/>
    <w:rsid w:val="00524CD8"/>
    <w:rsid w:val="0053434E"/>
    <w:rsid w:val="00535CBF"/>
    <w:rsid w:val="005404FA"/>
    <w:rsid w:val="00542D4B"/>
    <w:rsid w:val="005434EC"/>
    <w:rsid w:val="00546C9F"/>
    <w:rsid w:val="00550FAE"/>
    <w:rsid w:val="0056386E"/>
    <w:rsid w:val="00564173"/>
    <w:rsid w:val="00571ECC"/>
    <w:rsid w:val="00581C2B"/>
    <w:rsid w:val="00583741"/>
    <w:rsid w:val="005851C3"/>
    <w:rsid w:val="00587AC1"/>
    <w:rsid w:val="005A07A7"/>
    <w:rsid w:val="005A77EA"/>
    <w:rsid w:val="005A7BDA"/>
    <w:rsid w:val="005B39D6"/>
    <w:rsid w:val="005B4F99"/>
    <w:rsid w:val="005C4279"/>
    <w:rsid w:val="005C6374"/>
    <w:rsid w:val="005C6A4A"/>
    <w:rsid w:val="005D39E7"/>
    <w:rsid w:val="005D478B"/>
    <w:rsid w:val="005D67DD"/>
    <w:rsid w:val="005E0A17"/>
    <w:rsid w:val="005E288E"/>
    <w:rsid w:val="005E4CC8"/>
    <w:rsid w:val="005F7652"/>
    <w:rsid w:val="00600CCE"/>
    <w:rsid w:val="00606688"/>
    <w:rsid w:val="00612C55"/>
    <w:rsid w:val="00617572"/>
    <w:rsid w:val="00622FB8"/>
    <w:rsid w:val="00637EB3"/>
    <w:rsid w:val="006435BB"/>
    <w:rsid w:val="006441BA"/>
    <w:rsid w:val="006706AA"/>
    <w:rsid w:val="00682BEE"/>
    <w:rsid w:val="006833CF"/>
    <w:rsid w:val="006835B1"/>
    <w:rsid w:val="00684DD8"/>
    <w:rsid w:val="006904D9"/>
    <w:rsid w:val="00692F55"/>
    <w:rsid w:val="00693922"/>
    <w:rsid w:val="00695CFD"/>
    <w:rsid w:val="006A5696"/>
    <w:rsid w:val="006B092D"/>
    <w:rsid w:val="006B0D95"/>
    <w:rsid w:val="006B35E0"/>
    <w:rsid w:val="006B3C68"/>
    <w:rsid w:val="006C3F5B"/>
    <w:rsid w:val="006C7F0E"/>
    <w:rsid w:val="006D5071"/>
    <w:rsid w:val="006D5F8E"/>
    <w:rsid w:val="006E07E0"/>
    <w:rsid w:val="006F2B9A"/>
    <w:rsid w:val="006F6BB5"/>
    <w:rsid w:val="006F6CF4"/>
    <w:rsid w:val="00700BD8"/>
    <w:rsid w:val="0070242F"/>
    <w:rsid w:val="00706E51"/>
    <w:rsid w:val="00713471"/>
    <w:rsid w:val="0072130B"/>
    <w:rsid w:val="0072600D"/>
    <w:rsid w:val="007323FD"/>
    <w:rsid w:val="00735B62"/>
    <w:rsid w:val="00746E5B"/>
    <w:rsid w:val="00755543"/>
    <w:rsid w:val="007609D6"/>
    <w:rsid w:val="007615C3"/>
    <w:rsid w:val="0076498B"/>
    <w:rsid w:val="00775C49"/>
    <w:rsid w:val="00780530"/>
    <w:rsid w:val="007809CC"/>
    <w:rsid w:val="00786E8B"/>
    <w:rsid w:val="00791AFE"/>
    <w:rsid w:val="00792005"/>
    <w:rsid w:val="007A2C67"/>
    <w:rsid w:val="007B57C3"/>
    <w:rsid w:val="007D7732"/>
    <w:rsid w:val="007F1A4D"/>
    <w:rsid w:val="007F3694"/>
    <w:rsid w:val="007F38CE"/>
    <w:rsid w:val="007F4943"/>
    <w:rsid w:val="007F538F"/>
    <w:rsid w:val="007F6E1C"/>
    <w:rsid w:val="00805A91"/>
    <w:rsid w:val="00814BA1"/>
    <w:rsid w:val="00835B01"/>
    <w:rsid w:val="00845F54"/>
    <w:rsid w:val="008507D7"/>
    <w:rsid w:val="0085147F"/>
    <w:rsid w:val="00851CAC"/>
    <w:rsid w:val="00852BA6"/>
    <w:rsid w:val="00853EFB"/>
    <w:rsid w:val="00856FFC"/>
    <w:rsid w:val="00860BD9"/>
    <w:rsid w:val="00863F74"/>
    <w:rsid w:val="00883019"/>
    <w:rsid w:val="008958C6"/>
    <w:rsid w:val="008C4A04"/>
    <w:rsid w:val="008C51E6"/>
    <w:rsid w:val="008C5C2C"/>
    <w:rsid w:val="008C7248"/>
    <w:rsid w:val="008D7E11"/>
    <w:rsid w:val="008E18C3"/>
    <w:rsid w:val="008F2BF0"/>
    <w:rsid w:val="008F3564"/>
    <w:rsid w:val="0090145C"/>
    <w:rsid w:val="00903ABE"/>
    <w:rsid w:val="009075D6"/>
    <w:rsid w:val="00911BC1"/>
    <w:rsid w:val="00933240"/>
    <w:rsid w:val="00935EA5"/>
    <w:rsid w:val="00940003"/>
    <w:rsid w:val="009565A4"/>
    <w:rsid w:val="009625F7"/>
    <w:rsid w:val="00964C86"/>
    <w:rsid w:val="00967B12"/>
    <w:rsid w:val="00975A26"/>
    <w:rsid w:val="00976ADE"/>
    <w:rsid w:val="0098137C"/>
    <w:rsid w:val="00982D7C"/>
    <w:rsid w:val="00984602"/>
    <w:rsid w:val="009904C7"/>
    <w:rsid w:val="00990C2B"/>
    <w:rsid w:val="009914D8"/>
    <w:rsid w:val="0099678B"/>
    <w:rsid w:val="009A5112"/>
    <w:rsid w:val="009B24E7"/>
    <w:rsid w:val="009B3DEC"/>
    <w:rsid w:val="009B4935"/>
    <w:rsid w:val="009B55D1"/>
    <w:rsid w:val="009B5955"/>
    <w:rsid w:val="009B5AB4"/>
    <w:rsid w:val="009B6E7F"/>
    <w:rsid w:val="009C03BB"/>
    <w:rsid w:val="009C5308"/>
    <w:rsid w:val="009C60DE"/>
    <w:rsid w:val="009D0031"/>
    <w:rsid w:val="009E5E3C"/>
    <w:rsid w:val="009F044F"/>
    <w:rsid w:val="009F4F63"/>
    <w:rsid w:val="009F7E88"/>
    <w:rsid w:val="00A03935"/>
    <w:rsid w:val="00A105A9"/>
    <w:rsid w:val="00A1158A"/>
    <w:rsid w:val="00A20B80"/>
    <w:rsid w:val="00A2103B"/>
    <w:rsid w:val="00A319C1"/>
    <w:rsid w:val="00A341CA"/>
    <w:rsid w:val="00A449F3"/>
    <w:rsid w:val="00A45BF7"/>
    <w:rsid w:val="00A45F0C"/>
    <w:rsid w:val="00A5023F"/>
    <w:rsid w:val="00A56A92"/>
    <w:rsid w:val="00A57280"/>
    <w:rsid w:val="00A74092"/>
    <w:rsid w:val="00A749CE"/>
    <w:rsid w:val="00A754FD"/>
    <w:rsid w:val="00A811C3"/>
    <w:rsid w:val="00A909AA"/>
    <w:rsid w:val="00A938D7"/>
    <w:rsid w:val="00AA11F9"/>
    <w:rsid w:val="00AA401E"/>
    <w:rsid w:val="00AA4C74"/>
    <w:rsid w:val="00AB1211"/>
    <w:rsid w:val="00AB2177"/>
    <w:rsid w:val="00AB32BC"/>
    <w:rsid w:val="00AB4BD5"/>
    <w:rsid w:val="00AD53C4"/>
    <w:rsid w:val="00AD5B72"/>
    <w:rsid w:val="00AE0C15"/>
    <w:rsid w:val="00AE1BC6"/>
    <w:rsid w:val="00AE400A"/>
    <w:rsid w:val="00AF0833"/>
    <w:rsid w:val="00AF3685"/>
    <w:rsid w:val="00AF46A0"/>
    <w:rsid w:val="00AF7E53"/>
    <w:rsid w:val="00B01688"/>
    <w:rsid w:val="00B16B43"/>
    <w:rsid w:val="00B21A5B"/>
    <w:rsid w:val="00B232C7"/>
    <w:rsid w:val="00B26389"/>
    <w:rsid w:val="00B27D1E"/>
    <w:rsid w:val="00B43B57"/>
    <w:rsid w:val="00B4634F"/>
    <w:rsid w:val="00B504A6"/>
    <w:rsid w:val="00B52F2D"/>
    <w:rsid w:val="00B5712E"/>
    <w:rsid w:val="00B64D9D"/>
    <w:rsid w:val="00B65F54"/>
    <w:rsid w:val="00B66398"/>
    <w:rsid w:val="00B6682C"/>
    <w:rsid w:val="00B72052"/>
    <w:rsid w:val="00B82045"/>
    <w:rsid w:val="00B83D64"/>
    <w:rsid w:val="00B91888"/>
    <w:rsid w:val="00BA39BE"/>
    <w:rsid w:val="00BA5E4C"/>
    <w:rsid w:val="00BB1809"/>
    <w:rsid w:val="00BB2F08"/>
    <w:rsid w:val="00BB36E0"/>
    <w:rsid w:val="00BD1371"/>
    <w:rsid w:val="00BD2AA4"/>
    <w:rsid w:val="00BE1A02"/>
    <w:rsid w:val="00BE1B97"/>
    <w:rsid w:val="00BE206A"/>
    <w:rsid w:val="00BE399D"/>
    <w:rsid w:val="00BE6946"/>
    <w:rsid w:val="00BE70C5"/>
    <w:rsid w:val="00BE7B55"/>
    <w:rsid w:val="00BF32FE"/>
    <w:rsid w:val="00BF3AB4"/>
    <w:rsid w:val="00BF3D8E"/>
    <w:rsid w:val="00BF4C40"/>
    <w:rsid w:val="00C00925"/>
    <w:rsid w:val="00C04D20"/>
    <w:rsid w:val="00C05129"/>
    <w:rsid w:val="00C2132D"/>
    <w:rsid w:val="00C22F96"/>
    <w:rsid w:val="00C246CA"/>
    <w:rsid w:val="00C339CA"/>
    <w:rsid w:val="00C34666"/>
    <w:rsid w:val="00C36559"/>
    <w:rsid w:val="00C517E2"/>
    <w:rsid w:val="00C52DA2"/>
    <w:rsid w:val="00C5320F"/>
    <w:rsid w:val="00C571E2"/>
    <w:rsid w:val="00C60752"/>
    <w:rsid w:val="00C63B91"/>
    <w:rsid w:val="00C74FD0"/>
    <w:rsid w:val="00C85797"/>
    <w:rsid w:val="00C95E19"/>
    <w:rsid w:val="00CA14B9"/>
    <w:rsid w:val="00CB44FD"/>
    <w:rsid w:val="00CC331D"/>
    <w:rsid w:val="00CC6DA4"/>
    <w:rsid w:val="00CD10C8"/>
    <w:rsid w:val="00CD5461"/>
    <w:rsid w:val="00CD720D"/>
    <w:rsid w:val="00CD74BB"/>
    <w:rsid w:val="00CE25AA"/>
    <w:rsid w:val="00CE3DC4"/>
    <w:rsid w:val="00CE4826"/>
    <w:rsid w:val="00CE620D"/>
    <w:rsid w:val="00CF48DE"/>
    <w:rsid w:val="00D01B8D"/>
    <w:rsid w:val="00D03174"/>
    <w:rsid w:val="00D06C99"/>
    <w:rsid w:val="00D07BEB"/>
    <w:rsid w:val="00D1774E"/>
    <w:rsid w:val="00D177A8"/>
    <w:rsid w:val="00D17A93"/>
    <w:rsid w:val="00D21132"/>
    <w:rsid w:val="00D431ED"/>
    <w:rsid w:val="00D4326B"/>
    <w:rsid w:val="00D53C3A"/>
    <w:rsid w:val="00D547FB"/>
    <w:rsid w:val="00D55399"/>
    <w:rsid w:val="00D6277D"/>
    <w:rsid w:val="00D67220"/>
    <w:rsid w:val="00D67875"/>
    <w:rsid w:val="00D73874"/>
    <w:rsid w:val="00D84385"/>
    <w:rsid w:val="00D8511E"/>
    <w:rsid w:val="00D85820"/>
    <w:rsid w:val="00D87E92"/>
    <w:rsid w:val="00D9078D"/>
    <w:rsid w:val="00D91050"/>
    <w:rsid w:val="00D912DA"/>
    <w:rsid w:val="00D91AFC"/>
    <w:rsid w:val="00D94865"/>
    <w:rsid w:val="00DB1BBD"/>
    <w:rsid w:val="00DB66E4"/>
    <w:rsid w:val="00DC05C8"/>
    <w:rsid w:val="00DD28C8"/>
    <w:rsid w:val="00DD6E33"/>
    <w:rsid w:val="00DE0BCF"/>
    <w:rsid w:val="00DF0912"/>
    <w:rsid w:val="00E03196"/>
    <w:rsid w:val="00E12D42"/>
    <w:rsid w:val="00E143D7"/>
    <w:rsid w:val="00E16694"/>
    <w:rsid w:val="00E23E2E"/>
    <w:rsid w:val="00E25E02"/>
    <w:rsid w:val="00E26A3D"/>
    <w:rsid w:val="00E3554B"/>
    <w:rsid w:val="00E359C1"/>
    <w:rsid w:val="00E36AD1"/>
    <w:rsid w:val="00E37C61"/>
    <w:rsid w:val="00E40620"/>
    <w:rsid w:val="00E4079D"/>
    <w:rsid w:val="00E61FEF"/>
    <w:rsid w:val="00E6463F"/>
    <w:rsid w:val="00E65EA3"/>
    <w:rsid w:val="00E713F9"/>
    <w:rsid w:val="00E77922"/>
    <w:rsid w:val="00E84979"/>
    <w:rsid w:val="00E85C9B"/>
    <w:rsid w:val="00E903DD"/>
    <w:rsid w:val="00E95BCC"/>
    <w:rsid w:val="00E96C81"/>
    <w:rsid w:val="00E97987"/>
    <w:rsid w:val="00EA47F9"/>
    <w:rsid w:val="00EB3683"/>
    <w:rsid w:val="00EB4DC8"/>
    <w:rsid w:val="00EC17D0"/>
    <w:rsid w:val="00EC2FE2"/>
    <w:rsid w:val="00EC60EC"/>
    <w:rsid w:val="00ED7211"/>
    <w:rsid w:val="00ED7A26"/>
    <w:rsid w:val="00EE0653"/>
    <w:rsid w:val="00EE6BBF"/>
    <w:rsid w:val="00EF2ACC"/>
    <w:rsid w:val="00EF2D7E"/>
    <w:rsid w:val="00EF35C6"/>
    <w:rsid w:val="00F0745F"/>
    <w:rsid w:val="00F076F5"/>
    <w:rsid w:val="00F11914"/>
    <w:rsid w:val="00F1384E"/>
    <w:rsid w:val="00F16799"/>
    <w:rsid w:val="00F20A0F"/>
    <w:rsid w:val="00F21897"/>
    <w:rsid w:val="00F25CBC"/>
    <w:rsid w:val="00F3611D"/>
    <w:rsid w:val="00F3783C"/>
    <w:rsid w:val="00F417A9"/>
    <w:rsid w:val="00F423FE"/>
    <w:rsid w:val="00F471C3"/>
    <w:rsid w:val="00F47FF6"/>
    <w:rsid w:val="00F50B65"/>
    <w:rsid w:val="00F51A43"/>
    <w:rsid w:val="00F54820"/>
    <w:rsid w:val="00F56C4F"/>
    <w:rsid w:val="00F735A7"/>
    <w:rsid w:val="00F73DDD"/>
    <w:rsid w:val="00F81D3D"/>
    <w:rsid w:val="00F85E39"/>
    <w:rsid w:val="00F931CF"/>
    <w:rsid w:val="00F94C41"/>
    <w:rsid w:val="00FA13E5"/>
    <w:rsid w:val="00FA55AF"/>
    <w:rsid w:val="00FA5918"/>
    <w:rsid w:val="00FB26F7"/>
    <w:rsid w:val="00FC67BE"/>
    <w:rsid w:val="00FD0B26"/>
    <w:rsid w:val="00FD46E6"/>
    <w:rsid w:val="00FD5984"/>
    <w:rsid w:val="00FE0175"/>
    <w:rsid w:val="00FE25DE"/>
    <w:rsid w:val="00FF5AF1"/>
    <w:rsid w:val="00FF64F7"/>
    <w:rsid w:val="713C1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2DE90216"/>
  <w15:chartTrackingRefBased/>
  <w15:docId w15:val="{F548A686-63D5-474E-BD20-6E57CE310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324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uiPriority w:val="99"/>
    <w:rPr>
      <w:kern w:val="2"/>
      <w:sz w:val="18"/>
      <w:szCs w:val="18"/>
    </w:rPr>
  </w:style>
  <w:style w:type="character" w:styleId="a5">
    <w:name w:val="page number"/>
  </w:style>
  <w:style w:type="character" w:customStyle="1" w:styleId="a6">
    <w:name w:val="批注框文本 字符"/>
    <w:link w:val="a7"/>
    <w:uiPriority w:val="99"/>
    <w:semiHidden/>
    <w:rPr>
      <w:sz w:val="18"/>
      <w:szCs w:val="18"/>
    </w:rPr>
  </w:style>
  <w:style w:type="character" w:customStyle="1" w:styleId="a8">
    <w:name w:val="页脚 字符"/>
    <w:link w:val="a9"/>
    <w:rPr>
      <w:rFonts w:ascii="Times New Roman" w:eastAsia="宋体" w:hAnsi="Times New Roman" w:cs="Times New Roman"/>
      <w:sz w:val="18"/>
      <w:szCs w:val="18"/>
    </w:rPr>
  </w:style>
  <w:style w:type="character" w:customStyle="1" w:styleId="aa">
    <w:name w:val="日期 字符"/>
    <w:link w:val="ab"/>
    <w:uiPriority w:val="99"/>
    <w:semiHidden/>
    <w:rPr>
      <w:kern w:val="2"/>
      <w:sz w:val="21"/>
      <w:szCs w:val="22"/>
    </w:rPr>
  </w:style>
  <w:style w:type="paragraph" w:styleId="ab">
    <w:name w:val="Date"/>
    <w:basedOn w:val="a"/>
    <w:next w:val="a"/>
    <w:link w:val="aa"/>
    <w:uiPriority w:val="99"/>
    <w:unhideWhenUsed/>
    <w:pPr>
      <w:ind w:leftChars="2500" w:left="100"/>
    </w:pPr>
  </w:style>
  <w:style w:type="paragraph" w:styleId="a7">
    <w:name w:val="Balloon Text"/>
    <w:basedOn w:val="a"/>
    <w:link w:val="a6"/>
    <w:uiPriority w:val="99"/>
    <w:unhideWhenUsed/>
    <w:rPr>
      <w:sz w:val="18"/>
      <w:szCs w:val="18"/>
    </w:rPr>
  </w:style>
  <w:style w:type="paragraph" w:styleId="a4">
    <w:name w:val="header"/>
    <w:basedOn w:val="a"/>
    <w:link w:val="a3"/>
    <w:uiPriority w:val="99"/>
    <w:unhideWhenUsed/>
    <w:pPr>
      <w:pBdr>
        <w:bottom w:val="single" w:sz="6" w:space="1" w:color="auto"/>
      </w:pBdr>
      <w:tabs>
        <w:tab w:val="center" w:pos="4153"/>
        <w:tab w:val="right" w:pos="8306"/>
      </w:tabs>
      <w:snapToGrid w:val="0"/>
      <w:jc w:val="center"/>
    </w:pPr>
    <w:rPr>
      <w:sz w:val="18"/>
      <w:szCs w:val="18"/>
    </w:rPr>
  </w:style>
  <w:style w:type="paragraph" w:styleId="a9">
    <w:name w:val="footer"/>
    <w:basedOn w:val="a"/>
    <w:link w:val="a8"/>
    <w:pPr>
      <w:tabs>
        <w:tab w:val="center" w:pos="4153"/>
        <w:tab w:val="right" w:pos="8306"/>
      </w:tabs>
      <w:snapToGrid w:val="0"/>
      <w:jc w:val="left"/>
    </w:pPr>
    <w:rPr>
      <w:rFonts w:ascii="Times New Roman" w:hAnsi="Times New Roman"/>
      <w:sz w:val="18"/>
      <w:szCs w:val="18"/>
    </w:rPr>
  </w:style>
  <w:style w:type="paragraph" w:customStyle="1" w:styleId="ac">
    <w:name w:val="列出段落"/>
    <w:basedOn w:val="a"/>
    <w:uiPriority w:val="34"/>
    <w:qFormat/>
    <w:pPr>
      <w:ind w:firstLineChars="200" w:firstLine="420"/>
    </w:pPr>
  </w:style>
  <w:style w:type="paragraph" w:customStyle="1" w:styleId="DefaultParagraphFontParaChar">
    <w:name w:val="Default Paragraph Font Para Char"/>
    <w:basedOn w:val="a"/>
    <w:pPr>
      <w:widowControl/>
      <w:spacing w:after="160" w:line="240" w:lineRule="exact"/>
      <w:jc w:val="left"/>
    </w:pPr>
    <w:rPr>
      <w:rFonts w:ascii="Tahoma" w:eastAsia="Times New Roman" w:hAnsi="Tahoma"/>
      <w:kern w:val="0"/>
      <w:sz w:val="20"/>
      <w:szCs w:val="20"/>
      <w:lang w:eastAsia="en-US"/>
    </w:rPr>
  </w:style>
  <w:style w:type="character" w:styleId="ad">
    <w:name w:val="Hyperlink"/>
    <w:uiPriority w:val="99"/>
    <w:unhideWhenUsed/>
    <w:rsid w:val="00EC17D0"/>
    <w:rPr>
      <w:color w:val="0000FF"/>
      <w:u w:val="single"/>
    </w:rPr>
  </w:style>
  <w:style w:type="character" w:styleId="ae">
    <w:name w:val="Unresolved Mention"/>
    <w:uiPriority w:val="99"/>
    <w:semiHidden/>
    <w:unhideWhenUsed/>
    <w:rsid w:val="00393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544</TotalTime>
  <Pages>2</Pages>
  <Words>141</Words>
  <Characters>808</Characters>
  <Application>Microsoft Office Word</Application>
  <DocSecurity>0</DocSecurity>
  <PresentationFormat/>
  <Lines>6</Lines>
  <Paragraphs>1</Paragraphs>
  <Slides>0</Slides>
  <Notes>0</Notes>
  <HiddenSlides>0</HiddenSlides>
  <MMClips>0</MMClips>
  <ScaleCrop>false</ScaleCrop>
  <Company>Microsoft</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股票代码：600860           股票简称：北人股份        编号：临2013-032</dc:title>
  <dc:subject/>
  <dc:creator>郑文</dc:creator>
  <cp:keywords/>
  <cp:lastModifiedBy>Chris Green</cp:lastModifiedBy>
  <cp:revision>52</cp:revision>
  <cp:lastPrinted>2024-03-28T03:45:00Z</cp:lastPrinted>
  <dcterms:created xsi:type="dcterms:W3CDTF">2024-03-13T05:34:00Z</dcterms:created>
  <dcterms:modified xsi:type="dcterms:W3CDTF">2025-08-29T07:45:00Z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