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302F" w14:textId="11CD9BE7" w:rsidR="00E86DD6" w:rsidRDefault="00000000">
      <w:pPr>
        <w:spacing w:line="4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股票代码：600860           股票简称：京城股份        编号：临2025-02</w:t>
      </w:r>
      <w:r w:rsidR="00856003">
        <w:rPr>
          <w:rFonts w:ascii="宋体" w:hAnsi="宋体" w:hint="eastAsia"/>
          <w:sz w:val="24"/>
          <w:szCs w:val="24"/>
        </w:rPr>
        <w:t>4</w:t>
      </w:r>
    </w:p>
    <w:p w14:paraId="4A832DCD" w14:textId="77777777" w:rsidR="00E86DD6" w:rsidRDefault="00E86DD6">
      <w:pPr>
        <w:spacing w:line="460" w:lineRule="exact"/>
        <w:ind w:firstLine="57"/>
        <w:rPr>
          <w:rFonts w:ascii="宋体" w:hAnsi="宋体" w:hint="eastAsia"/>
          <w:sz w:val="24"/>
          <w:szCs w:val="24"/>
        </w:rPr>
      </w:pPr>
    </w:p>
    <w:p w14:paraId="2580EA31" w14:textId="77777777" w:rsidR="00E86DD6" w:rsidRDefault="00000000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olor w:val="FF0000"/>
          <w:sz w:val="36"/>
          <w:szCs w:val="36"/>
        </w:rPr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北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城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机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电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股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份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有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限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公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color w:val="FF0000"/>
          <w:sz w:val="36"/>
          <w:szCs w:val="36"/>
        </w:rPr>
        <w:t>司</w:t>
      </w:r>
    </w:p>
    <w:p w14:paraId="5DA50FAC" w14:textId="77777777" w:rsidR="00E86DD6" w:rsidRDefault="00000000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aps/>
          <w:color w:val="FF0000"/>
          <w:sz w:val="32"/>
          <w:szCs w:val="32"/>
        </w:rPr>
      </w:pPr>
      <w:r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20572A54" w14:textId="77777777" w:rsidR="00E86DD6" w:rsidRDefault="00000000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i/>
          <w:color w:val="FF0000"/>
          <w:sz w:val="32"/>
          <w:szCs w:val="32"/>
        </w:rPr>
      </w:pPr>
      <w:r>
        <w:rPr>
          <w:rFonts w:ascii="宋体" w:hAnsi="宋体" w:hint="eastAsia"/>
          <w:b/>
          <w:i/>
          <w:color w:val="FF0000"/>
          <w:sz w:val="32"/>
          <w:szCs w:val="32"/>
        </w:rPr>
        <w:t>(在中华人民共和国注册成立之股份有限公司)</w:t>
      </w:r>
    </w:p>
    <w:p w14:paraId="4AFFA11F" w14:textId="77777777" w:rsidR="00E86DD6" w:rsidRDefault="00000000">
      <w:pPr>
        <w:spacing w:beforeLines="50" w:before="156" w:afterLines="50" w:after="156"/>
        <w:jc w:val="center"/>
        <w:rPr>
          <w:rFonts w:ascii="Times New Roman" w:hAnsi="Times New Roman"/>
          <w:b/>
          <w:bCs/>
          <w:color w:val="FF0000"/>
          <w:spacing w:val="-6"/>
          <w:sz w:val="32"/>
          <w:szCs w:val="32"/>
        </w:rPr>
      </w:pPr>
      <w:r>
        <w:rPr>
          <w:rFonts w:ascii="Times New Roman" w:hAnsi="Times New Roman" w:hint="eastAsia"/>
          <w:b/>
          <w:bCs/>
          <w:color w:val="FF0000"/>
          <w:spacing w:val="-6"/>
          <w:sz w:val="32"/>
          <w:szCs w:val="32"/>
        </w:rPr>
        <w:t>关于</w:t>
      </w:r>
      <w:r>
        <w:rPr>
          <w:rFonts w:ascii="Times New Roman" w:hAnsi="Times New Roman" w:hint="eastAsia"/>
          <w:b/>
          <w:bCs/>
          <w:color w:val="FF0000"/>
          <w:spacing w:val="-6"/>
          <w:sz w:val="32"/>
          <w:szCs w:val="32"/>
        </w:rPr>
        <w:t>2024</w:t>
      </w:r>
      <w:r>
        <w:rPr>
          <w:rFonts w:ascii="Times New Roman" w:hAnsi="Times New Roman" w:hint="eastAsia"/>
          <w:b/>
          <w:bCs/>
          <w:color w:val="FF0000"/>
          <w:spacing w:val="-6"/>
          <w:sz w:val="32"/>
          <w:szCs w:val="32"/>
        </w:rPr>
        <w:t>年度暨</w:t>
      </w:r>
      <w:r>
        <w:rPr>
          <w:rFonts w:ascii="Times New Roman" w:hAnsi="Times New Roman" w:hint="eastAsia"/>
          <w:b/>
          <w:bCs/>
          <w:color w:val="FF0000"/>
          <w:spacing w:val="-6"/>
          <w:sz w:val="32"/>
          <w:szCs w:val="32"/>
        </w:rPr>
        <w:t>2025</w:t>
      </w:r>
      <w:r>
        <w:rPr>
          <w:rFonts w:ascii="Times New Roman" w:hAnsi="Times New Roman" w:hint="eastAsia"/>
          <w:b/>
          <w:bCs/>
          <w:color w:val="FF0000"/>
          <w:spacing w:val="-6"/>
          <w:sz w:val="32"/>
          <w:szCs w:val="32"/>
        </w:rPr>
        <w:t>年第一季度业绩说明会召开情况的公告</w:t>
      </w:r>
    </w:p>
    <w:p w14:paraId="4BD4FC7A" w14:textId="77777777" w:rsidR="00E86DD6" w:rsidRDefault="0000000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本公司董事会及全体董事保证本公告内容不存在任何虚假记载、误导性陈述或者重大遗漏，并对其内容的真实性、准确性和完整性承担法律责任。   </w:t>
      </w:r>
    </w:p>
    <w:p w14:paraId="44E6A278" w14:textId="77777777" w:rsidR="00E86DD6" w:rsidRDefault="00E86DD6">
      <w:pPr>
        <w:spacing w:line="500" w:lineRule="exact"/>
        <w:ind w:firstLineChars="200" w:firstLine="480"/>
        <w:rPr>
          <w:rFonts w:ascii="Times New Roman" w:hAnsi="Times New Roman"/>
          <w:sz w:val="24"/>
          <w:szCs w:val="21"/>
        </w:rPr>
      </w:pPr>
    </w:p>
    <w:p w14:paraId="2DBAA377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为切实维护投资者利益，根据上海证券交易所相关规定北京京城机电股份有限公司（以下简称“公司”）于2025年5月27日1</w:t>
      </w:r>
      <w:r>
        <w:rPr>
          <w:rFonts w:ascii="宋体" w:hAnsi="宋体"/>
          <w:bCs/>
          <w:color w:val="000000"/>
          <w:sz w:val="24"/>
          <w:szCs w:val="24"/>
        </w:rPr>
        <w:t>5</w:t>
      </w:r>
      <w:r>
        <w:rPr>
          <w:rFonts w:ascii="宋体" w:hAnsi="宋体" w:hint="eastAsia"/>
          <w:bCs/>
          <w:color w:val="000000"/>
          <w:sz w:val="24"/>
          <w:szCs w:val="24"/>
        </w:rPr>
        <w:t>:00-1</w:t>
      </w:r>
      <w:r>
        <w:rPr>
          <w:rFonts w:ascii="宋体" w:hAnsi="宋体"/>
          <w:bCs/>
          <w:color w:val="000000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sz w:val="24"/>
          <w:szCs w:val="24"/>
        </w:rPr>
        <w:t>:00以网络互动方式召开了2024年度暨2025年第一季度业绩说明会（以下简称“说明会”），现将召开情况公告如下：</w:t>
      </w:r>
    </w:p>
    <w:p w14:paraId="6C1DCC38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一、 说明会召开情况</w:t>
      </w:r>
    </w:p>
    <w:p w14:paraId="4E305ED4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公司于2025年5月21日披露了《关于召开2024年度暨2025年第一季度业绩说明会的公告》（编号：临2025-022）。 2025年5月27日1</w:t>
      </w:r>
      <w:r>
        <w:rPr>
          <w:rFonts w:ascii="宋体" w:hAnsi="宋体"/>
          <w:bCs/>
          <w:color w:val="000000"/>
          <w:sz w:val="24"/>
          <w:szCs w:val="24"/>
        </w:rPr>
        <w:t>5</w:t>
      </w:r>
      <w:r>
        <w:rPr>
          <w:rFonts w:ascii="宋体" w:hAnsi="宋体" w:hint="eastAsia"/>
          <w:bCs/>
          <w:color w:val="000000"/>
          <w:sz w:val="24"/>
          <w:szCs w:val="24"/>
        </w:rPr>
        <w:t>:00-1</w:t>
      </w:r>
      <w:r>
        <w:rPr>
          <w:rFonts w:ascii="宋体" w:hAnsi="宋体"/>
          <w:bCs/>
          <w:color w:val="000000"/>
          <w:sz w:val="24"/>
          <w:szCs w:val="24"/>
        </w:rPr>
        <w:t>6</w:t>
      </w:r>
      <w:r>
        <w:rPr>
          <w:rFonts w:ascii="宋体" w:hAnsi="宋体" w:hint="eastAsia"/>
          <w:bCs/>
          <w:color w:val="000000"/>
          <w:sz w:val="24"/>
          <w:szCs w:val="24"/>
        </w:rPr>
        <w:t>:00，公司通过上海证券交易所“上证路演中心”网络平台召开了本次说明会。公司的总经理、独立非执行董事、总会计师（财务负责人）、董事会秘书、证券事务代表、财务部副部长出席了本次说明会，与投资者进行互动交流和沟通，就投资者提出的问题进行了回复。</w:t>
      </w:r>
    </w:p>
    <w:p w14:paraId="30B2C6CE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二、 本次说明会投资者提出的主要问题及公司回复情况</w:t>
      </w:r>
    </w:p>
    <w:p w14:paraId="6184B6C8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公司在本次说明会上，针对投资者关心的公司业绩、经营情况等内容，与广大投资者互动交流，在信息披露允许的范围内就投资者普遍关注的问题进行了回答，具体如下：</w:t>
      </w:r>
    </w:p>
    <w:p w14:paraId="21E13A3B" w14:textId="77777777" w:rsidR="00E86DD6" w:rsidRDefault="00000000" w:rsidP="007B3896">
      <w:pPr>
        <w:numPr>
          <w:ilvl w:val="0"/>
          <w:numId w:val="1"/>
        </w:num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高管您好。请问贵公司本期财务报告中，盈利表现如何？谢谢。</w:t>
      </w:r>
    </w:p>
    <w:p w14:paraId="43B2795E" w14:textId="77777777" w:rsidR="00E86DD6" w:rsidRDefault="00000000" w:rsidP="007B3896">
      <w:pPr>
        <w:adjustRightInd w:val="0"/>
        <w:snapToGrid w:val="0"/>
        <w:spacing w:line="480" w:lineRule="exact"/>
        <w:ind w:firstLine="20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答：投资者您好！谢谢您对公司的关注！公司目前生产经营情况正常，业绩情况请查询公司已披露的2024年年度报告及2025年第一季度报告。后续业绩情况，请关注披露的2025年半年度报告。谢谢！</w:t>
      </w:r>
    </w:p>
    <w:p w14:paraId="144D96DF" w14:textId="77777777" w:rsidR="00E86DD6" w:rsidRDefault="00000000" w:rsidP="007B3896">
      <w:pPr>
        <w:numPr>
          <w:ilvl w:val="0"/>
          <w:numId w:val="1"/>
        </w:num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lastRenderedPageBreak/>
        <w:t>高管您好，请问贵公司未来盈利增长的主要驱动因素有哪些？谢谢。</w:t>
      </w:r>
    </w:p>
    <w:p w14:paraId="46D915B7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答：投资者您好！谢谢您对公司的关注！公司气体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储运板块</w:t>
      </w:r>
      <w:proofErr w:type="gramEnd"/>
      <w:r>
        <w:rPr>
          <w:rFonts w:ascii="宋体" w:hAnsi="宋体" w:hint="eastAsia"/>
          <w:bCs/>
          <w:color w:val="000000"/>
          <w:sz w:val="24"/>
          <w:szCs w:val="24"/>
        </w:rPr>
        <w:t>及智能制造板块，均是公司的业务增长点。公司业绩情况，请关注公司后续披露的定期报告。</w:t>
      </w:r>
    </w:p>
    <w:p w14:paraId="5DAA3C3C" w14:textId="77777777" w:rsidR="00E86DD6" w:rsidRDefault="00000000" w:rsidP="007B3896">
      <w:pPr>
        <w:numPr>
          <w:ilvl w:val="0"/>
          <w:numId w:val="1"/>
        </w:num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请问公司营收情况如何？</w:t>
      </w:r>
    </w:p>
    <w:p w14:paraId="475CFABC" w14:textId="77777777" w:rsidR="00E86DD6" w:rsidRDefault="00000000" w:rsidP="007B3896">
      <w:pPr>
        <w:adjustRightInd w:val="0"/>
        <w:snapToGrid w:val="0"/>
        <w:spacing w:line="480" w:lineRule="exact"/>
        <w:ind w:firstLine="20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答：投资者您好！谢谢您对公司的关注！公司目前生产经营情况正常，营收情况请查询公司已披露的定期报告。后续业绩情况，请关注2025年半年度报告。谢谢！</w:t>
      </w:r>
    </w:p>
    <w:p w14:paraId="24296E3F" w14:textId="77777777" w:rsidR="00E86DD6" w:rsidRDefault="00000000" w:rsidP="007B3896">
      <w:pPr>
        <w:numPr>
          <w:ilvl w:val="0"/>
          <w:numId w:val="1"/>
        </w:num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高管您好，能否请您介绍一下本期行业整体和行业内其他主要企业的业绩表现？谢谢。</w:t>
      </w:r>
    </w:p>
    <w:p w14:paraId="1FBAA1D8" w14:textId="77777777" w:rsidR="00E86DD6" w:rsidRDefault="00000000" w:rsidP="007B3896">
      <w:pPr>
        <w:adjustRightInd w:val="0"/>
        <w:snapToGrid w:val="0"/>
        <w:spacing w:line="480" w:lineRule="exact"/>
        <w:ind w:firstLine="20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答：投资者您好！谢谢您对公司的关注！气体储运装备行业：我国工业气体市场整体发展趋势稳中向好，钢瓶市场需求总量相对平稳。氢能产业发展还处于示范运营阶段，预计氢能市场在2025年有望实现增长。智能制造行业：中国自动化设备市场持续增长，设备向智能化、柔性化升级，工业机器人等技术水平不断提高。行业竞争格局集中度提升，头部企业凭借技术、品牌优势占据较大份额，同时新兴企业通过技术创新和定制化服务在细分领域崛起。尽管行业发展态势良好，但仍面临技术升级、市场竞争加剧等挑战。 其他主要企业情况请关注其业绩披露情况。谢谢！</w:t>
      </w:r>
    </w:p>
    <w:p w14:paraId="17D4DAB1" w14:textId="77777777" w:rsidR="00E86DD6" w:rsidRDefault="00000000" w:rsidP="007B3896">
      <w:pPr>
        <w:numPr>
          <w:ilvl w:val="0"/>
          <w:numId w:val="1"/>
        </w:num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高管您好，请问您如何看待行业未来的发展前景？谢谢。</w:t>
      </w:r>
    </w:p>
    <w:p w14:paraId="5B2CFF23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答：投资者您好！谢谢您对公司的关注！气体储运行业：国际市场的不确定性和压力进一步加剧，国内市场随政策刺激和工业升级的推进，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工业消防</w:t>
      </w:r>
      <w:proofErr w:type="gramEnd"/>
      <w:r>
        <w:rPr>
          <w:rFonts w:ascii="宋体" w:hAnsi="宋体" w:hint="eastAsia"/>
          <w:bCs/>
          <w:color w:val="000000"/>
          <w:sz w:val="24"/>
          <w:szCs w:val="24"/>
        </w:rPr>
        <w:t>市场保持稳定。氢能产业发展还处于示范运营阶段。智能制造行业：随着中国工业机器人行业投融资活跃态势的延续，2025 年工业机器人市场将迎来技术融合、市场空间拓展和竞争格局多元化的关键时期，国产工业机器人的发展潜力巨大，市场占有率提升，国产替代进程加速。 详细行业信息，参见公司2024年年报。谢谢！</w:t>
      </w:r>
    </w:p>
    <w:p w14:paraId="2A82BB96" w14:textId="77777777" w:rsidR="00E86DD6" w:rsidRDefault="00000000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特此公告。</w:t>
      </w:r>
    </w:p>
    <w:p w14:paraId="37B8D9F6" w14:textId="77777777" w:rsidR="007B3896" w:rsidRDefault="007B3896" w:rsidP="007B3896">
      <w:pPr>
        <w:adjustRightInd w:val="0"/>
        <w:snapToGrid w:val="0"/>
        <w:spacing w:line="480" w:lineRule="exact"/>
        <w:ind w:firstLineChars="200" w:firstLine="480"/>
        <w:rPr>
          <w:rFonts w:ascii="宋体" w:hAnsi="宋体" w:hint="eastAsia"/>
          <w:sz w:val="24"/>
          <w:szCs w:val="24"/>
          <w:highlight w:val="yellow"/>
        </w:rPr>
      </w:pPr>
    </w:p>
    <w:p w14:paraId="078AED6C" w14:textId="77777777" w:rsidR="00E86DD6" w:rsidRDefault="00000000" w:rsidP="007B3896">
      <w:pPr>
        <w:spacing w:line="480" w:lineRule="exact"/>
        <w:ind w:firstLine="20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北京京城机电股份有限公司</w:t>
      </w:r>
    </w:p>
    <w:p w14:paraId="0BF24AF4" w14:textId="77777777" w:rsidR="00E86DD6" w:rsidRDefault="00000000" w:rsidP="007B3896">
      <w:pPr>
        <w:spacing w:line="480" w:lineRule="exact"/>
        <w:ind w:firstLine="200"/>
        <w:jc w:val="right"/>
      </w:pPr>
      <w:r>
        <w:rPr>
          <w:rFonts w:ascii="宋体" w:hAnsi="宋体" w:hint="eastAsia"/>
          <w:sz w:val="24"/>
          <w:szCs w:val="24"/>
        </w:rPr>
        <w:t>2025年5月27日</w:t>
      </w:r>
    </w:p>
    <w:sectPr w:rsidR="00E86DD6">
      <w:footerReference w:type="even" r:id="rId7"/>
      <w:footerReference w:type="default" r:id="rId8"/>
      <w:pgSz w:w="11906" w:h="16838"/>
      <w:pgMar w:top="1418" w:right="1758" w:bottom="1440" w:left="1758" w:header="124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32A42" w14:textId="77777777" w:rsidR="002644BE" w:rsidRDefault="002644BE">
      <w:r>
        <w:separator/>
      </w:r>
    </w:p>
  </w:endnote>
  <w:endnote w:type="continuationSeparator" w:id="0">
    <w:p w14:paraId="10D9813A" w14:textId="77777777" w:rsidR="002644BE" w:rsidRDefault="002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93F6" w14:textId="77777777" w:rsidR="00E86DD6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29520734" w14:textId="77777777" w:rsidR="00E86DD6" w:rsidRDefault="00E86D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690E" w14:textId="77777777" w:rsidR="00E86DD6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14:paraId="398C0C63" w14:textId="77777777" w:rsidR="00E86DD6" w:rsidRDefault="00E86D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75AB" w14:textId="77777777" w:rsidR="002644BE" w:rsidRDefault="002644BE">
      <w:r>
        <w:separator/>
      </w:r>
    </w:p>
  </w:footnote>
  <w:footnote w:type="continuationSeparator" w:id="0">
    <w:p w14:paraId="6A5C1462" w14:textId="77777777" w:rsidR="002644BE" w:rsidRDefault="0026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F3872E"/>
    <w:multiLevelType w:val="singleLevel"/>
    <w:tmpl w:val="B7F3872E"/>
    <w:lvl w:ilvl="0">
      <w:start w:val="1"/>
      <w:numFmt w:val="decimal"/>
      <w:suff w:val="nothing"/>
      <w:lvlText w:val="%1、"/>
      <w:lvlJc w:val="left"/>
    </w:lvl>
  </w:abstractNum>
  <w:num w:numId="1" w16cid:durableId="14136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86"/>
    <w:rsid w:val="000445FC"/>
    <w:rsid w:val="0007785E"/>
    <w:rsid w:val="00085D72"/>
    <w:rsid w:val="000F0338"/>
    <w:rsid w:val="001471ED"/>
    <w:rsid w:val="001710DC"/>
    <w:rsid w:val="001E2C43"/>
    <w:rsid w:val="00243383"/>
    <w:rsid w:val="002511CA"/>
    <w:rsid w:val="00252F75"/>
    <w:rsid w:val="00255A96"/>
    <w:rsid w:val="002644BE"/>
    <w:rsid w:val="00275A77"/>
    <w:rsid w:val="0028116C"/>
    <w:rsid w:val="002B6281"/>
    <w:rsid w:val="00425F50"/>
    <w:rsid w:val="00431826"/>
    <w:rsid w:val="00466127"/>
    <w:rsid w:val="004808A8"/>
    <w:rsid w:val="004F369B"/>
    <w:rsid w:val="005333BE"/>
    <w:rsid w:val="006C1516"/>
    <w:rsid w:val="00707CA2"/>
    <w:rsid w:val="00755279"/>
    <w:rsid w:val="007666B8"/>
    <w:rsid w:val="007B3896"/>
    <w:rsid w:val="007D126E"/>
    <w:rsid w:val="00804638"/>
    <w:rsid w:val="00856003"/>
    <w:rsid w:val="00892612"/>
    <w:rsid w:val="008B20FA"/>
    <w:rsid w:val="008B599D"/>
    <w:rsid w:val="009B21AC"/>
    <w:rsid w:val="009D3F51"/>
    <w:rsid w:val="00A00E2F"/>
    <w:rsid w:val="00A32BB6"/>
    <w:rsid w:val="00A349A6"/>
    <w:rsid w:val="00A40AE6"/>
    <w:rsid w:val="00AD0537"/>
    <w:rsid w:val="00B1154B"/>
    <w:rsid w:val="00B55836"/>
    <w:rsid w:val="00B65400"/>
    <w:rsid w:val="00B87ACA"/>
    <w:rsid w:val="00B93F86"/>
    <w:rsid w:val="00BF65EA"/>
    <w:rsid w:val="00C17922"/>
    <w:rsid w:val="00C21D2C"/>
    <w:rsid w:val="00C75DEE"/>
    <w:rsid w:val="00C77ED6"/>
    <w:rsid w:val="00D50CF2"/>
    <w:rsid w:val="00DB6F46"/>
    <w:rsid w:val="00DC093F"/>
    <w:rsid w:val="00E13E8B"/>
    <w:rsid w:val="00E86DD6"/>
    <w:rsid w:val="00EF5641"/>
    <w:rsid w:val="00F816B8"/>
    <w:rsid w:val="00F85BA6"/>
    <w:rsid w:val="00FF2134"/>
    <w:rsid w:val="682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F4AC"/>
  <w15:docId w15:val="{843EB49E-CDB7-4133-8545-080A171B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  <w14:ligatures w14:val="standardContextual"/>
    </w:rPr>
  </w:style>
  <w:style w:type="character" w:styleId="a4">
    <w:name w:val="page number"/>
  </w:style>
  <w:style w:type="character" w:customStyle="1" w:styleId="1">
    <w:name w:val="页脚 字符1"/>
    <w:link w:val="a3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  <w14:ligatures w14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Liu</dc:creator>
  <cp:lastModifiedBy>e24628</cp:lastModifiedBy>
  <cp:revision>24</cp:revision>
  <dcterms:created xsi:type="dcterms:W3CDTF">2023-09-28T01:50:00Z</dcterms:created>
  <dcterms:modified xsi:type="dcterms:W3CDTF">2025-05-27T09:31:00Z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eyJoZGlkIjoiMTJiMzdkZWZhMzhjMGJmNzA5NDgxNTFjNzI4NzU0M2EiLCJ1c2VySWQiOiI3NjA5NjUzODMifQ==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B24F1B91CAED4188BEF7455CF962ACB6_13</vt:lpwstr>
  </property>
</Properties>
</file>