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2F" w:rsidRPr="00733EAF" w:rsidRDefault="00833248" w:rsidP="000C52A4">
      <w:pPr>
        <w:widowControl w:val="0"/>
        <w:spacing w:afterLines="100" w:after="312" w:line="440" w:lineRule="exact"/>
        <w:ind w:firstLine="420"/>
        <w:jc w:val="center"/>
        <w:rPr>
          <w:rFonts w:ascii="楷体" w:eastAsia="楷体" w:hAnsi="楷体" w:cs="Times New Roman"/>
          <w:b/>
          <w:color w:val="FF0000"/>
          <w:kern w:val="2"/>
          <w:sz w:val="36"/>
          <w:szCs w:val="36"/>
        </w:rPr>
      </w:pPr>
      <w:r w:rsidRPr="00733EAF">
        <w:rPr>
          <w:rFonts w:ascii="楷体" w:eastAsia="楷体" w:hAnsi="楷体" w:cs="Times New Roman" w:hint="eastAsia"/>
          <w:b/>
          <w:color w:val="FF0000"/>
          <w:kern w:val="2"/>
          <w:sz w:val="36"/>
          <w:szCs w:val="36"/>
        </w:rPr>
        <w:t>北京京城机电股份有限公司</w:t>
      </w:r>
    </w:p>
    <w:p w:rsidR="009E142F" w:rsidRPr="00B5227F" w:rsidRDefault="00833248">
      <w:pPr>
        <w:widowControl w:val="0"/>
        <w:spacing w:beforeLines="100" w:before="312" w:afterLines="200" w:after="624" w:line="440" w:lineRule="exact"/>
        <w:ind w:firstLine="420"/>
        <w:jc w:val="center"/>
        <w:rPr>
          <w:rFonts w:ascii="Times New Roman" w:cs="Times New Roman"/>
          <w:b/>
          <w:kern w:val="2"/>
          <w:sz w:val="32"/>
          <w:szCs w:val="18"/>
        </w:rPr>
      </w:pPr>
      <w:r w:rsidRPr="00733EAF">
        <w:rPr>
          <w:rFonts w:ascii="楷体" w:eastAsia="楷体" w:hAnsi="楷体" w:cs="Times New Roman" w:hint="eastAsia"/>
          <w:b/>
          <w:color w:val="FF0000"/>
          <w:kern w:val="2"/>
          <w:sz w:val="36"/>
          <w:szCs w:val="36"/>
        </w:rPr>
        <w:t>董事会审计委员会</w:t>
      </w:r>
      <w:r w:rsidRPr="00733EAF">
        <w:rPr>
          <w:rFonts w:ascii="楷体" w:eastAsia="楷体" w:hAnsi="楷体" w:cs="Times New Roman"/>
          <w:b/>
          <w:color w:val="FF0000"/>
          <w:kern w:val="2"/>
          <w:sz w:val="36"/>
          <w:szCs w:val="36"/>
        </w:rPr>
        <w:t>202</w:t>
      </w:r>
      <w:r w:rsidR="00794CDA" w:rsidRPr="00733EAF">
        <w:rPr>
          <w:rFonts w:ascii="楷体" w:eastAsia="楷体" w:hAnsi="楷体" w:cs="Times New Roman" w:hint="eastAsia"/>
          <w:b/>
          <w:color w:val="FF0000"/>
          <w:kern w:val="2"/>
          <w:sz w:val="36"/>
          <w:szCs w:val="36"/>
        </w:rPr>
        <w:t>1</w:t>
      </w:r>
      <w:r w:rsidRPr="00733EAF">
        <w:rPr>
          <w:rFonts w:ascii="楷体" w:eastAsia="楷体" w:hAnsi="楷体" w:cs="Times New Roman" w:hint="eastAsia"/>
          <w:b/>
          <w:color w:val="FF0000"/>
          <w:kern w:val="2"/>
          <w:sz w:val="36"/>
          <w:szCs w:val="36"/>
        </w:rPr>
        <w:t>年度履职情况报告</w:t>
      </w:r>
    </w:p>
    <w:p w:rsidR="009E142F" w:rsidRPr="00733EAF" w:rsidRDefault="00833248" w:rsidP="00733EAF">
      <w:pPr>
        <w:widowControl w:val="0"/>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根据中国证监会</w:t>
      </w:r>
      <w:r w:rsidR="00964398" w:rsidRPr="00733EAF">
        <w:rPr>
          <w:rFonts w:ascii="楷体" w:eastAsia="楷体" w:hAnsi="楷体" w:cs="Times New Roman" w:hint="eastAsia"/>
          <w:kern w:val="2"/>
          <w:sz w:val="28"/>
          <w:szCs w:val="28"/>
        </w:rPr>
        <w:t>《上市公司治理准则》、</w:t>
      </w:r>
      <w:r w:rsidRPr="00733EAF">
        <w:rPr>
          <w:rFonts w:ascii="楷体" w:eastAsia="楷体" w:hAnsi="楷体" w:cs="Times New Roman" w:hint="eastAsia"/>
          <w:kern w:val="2"/>
          <w:sz w:val="28"/>
          <w:szCs w:val="28"/>
        </w:rPr>
        <w:t>《上海证券交易所上市公司董事会审计委员会运作指引》、《上海证券交易所股票上市规则》和《公司章程》、《</w:t>
      </w:r>
      <w:r w:rsidR="00794CDA" w:rsidRPr="00733EAF">
        <w:rPr>
          <w:rFonts w:ascii="楷体" w:eastAsia="楷体" w:hAnsi="楷体" w:cs="Times New Roman" w:hint="eastAsia"/>
          <w:kern w:val="2"/>
          <w:sz w:val="28"/>
          <w:szCs w:val="28"/>
        </w:rPr>
        <w:t>董事会</w:t>
      </w:r>
      <w:r w:rsidRPr="00733EAF">
        <w:rPr>
          <w:rFonts w:ascii="楷体" w:eastAsia="楷体" w:hAnsi="楷体" w:cs="Times New Roman" w:hint="eastAsia"/>
          <w:kern w:val="2"/>
          <w:sz w:val="28"/>
          <w:szCs w:val="28"/>
        </w:rPr>
        <w:t>审计委员会</w:t>
      </w:r>
      <w:r w:rsidRPr="00733EAF">
        <w:rPr>
          <w:rFonts w:ascii="楷体" w:eastAsia="楷体" w:hAnsi="楷体" w:cs="Times New Roman"/>
          <w:kern w:val="2"/>
          <w:sz w:val="28"/>
          <w:szCs w:val="28"/>
        </w:rPr>
        <w:t>工作细则</w:t>
      </w:r>
      <w:r w:rsidRPr="00733EAF">
        <w:rPr>
          <w:rFonts w:ascii="楷体" w:eastAsia="楷体" w:hAnsi="楷体" w:cs="Times New Roman" w:hint="eastAsia"/>
          <w:kern w:val="2"/>
          <w:sz w:val="28"/>
          <w:szCs w:val="28"/>
        </w:rPr>
        <w:t>》的有关规定，北京京城机电股份有限公司（</w:t>
      </w:r>
      <w:r w:rsidRPr="00733EAF">
        <w:rPr>
          <w:rFonts w:ascii="楷体" w:eastAsia="楷体" w:hAnsi="楷体" w:cs="Times New Roman"/>
          <w:kern w:val="2"/>
          <w:sz w:val="28"/>
          <w:szCs w:val="28"/>
        </w:rPr>
        <w:t>以下简称</w:t>
      </w:r>
      <w:r w:rsidRPr="00733EAF">
        <w:rPr>
          <w:rFonts w:ascii="楷体" w:eastAsia="楷体" w:hAnsi="楷体" w:cs="Times New Roman" w:hint="eastAsia"/>
          <w:kern w:val="2"/>
          <w:sz w:val="28"/>
          <w:szCs w:val="28"/>
        </w:rPr>
        <w:t>“</w:t>
      </w:r>
      <w:r w:rsidRPr="00733EAF">
        <w:rPr>
          <w:rFonts w:ascii="楷体" w:eastAsia="楷体" w:hAnsi="楷体" w:cs="Times New Roman"/>
          <w:kern w:val="2"/>
          <w:sz w:val="28"/>
          <w:szCs w:val="28"/>
        </w:rPr>
        <w:t>公司</w:t>
      </w:r>
      <w:r w:rsidRPr="00733EAF">
        <w:rPr>
          <w:rFonts w:ascii="楷体" w:eastAsia="楷体" w:hAnsi="楷体" w:cs="Times New Roman" w:hint="eastAsia"/>
          <w:kern w:val="2"/>
          <w:sz w:val="28"/>
          <w:szCs w:val="28"/>
        </w:rPr>
        <w:t>”）</w:t>
      </w:r>
      <w:r w:rsidRPr="00733EAF">
        <w:rPr>
          <w:rFonts w:ascii="楷体" w:eastAsia="楷体" w:hAnsi="楷体" w:cs="Times New Roman"/>
          <w:kern w:val="2"/>
          <w:sz w:val="28"/>
          <w:szCs w:val="28"/>
        </w:rPr>
        <w:t>审计委员会</w:t>
      </w:r>
      <w:r w:rsidRPr="00733EAF">
        <w:rPr>
          <w:rFonts w:ascii="楷体" w:eastAsia="楷体" w:hAnsi="楷体" w:cs="Times New Roman" w:hint="eastAsia"/>
          <w:kern w:val="2"/>
          <w:sz w:val="28"/>
          <w:szCs w:val="28"/>
        </w:rPr>
        <w:t>本着勤勉尽责的原则，积极开展工作，认真履行职责，现将审计委员会</w:t>
      </w:r>
      <w:r w:rsidRPr="00733EAF">
        <w:rPr>
          <w:rFonts w:ascii="楷体" w:eastAsia="楷体" w:hAnsi="楷体" w:cs="Times New Roman"/>
          <w:kern w:val="2"/>
          <w:sz w:val="28"/>
          <w:szCs w:val="28"/>
        </w:rPr>
        <w:t xml:space="preserve"> 202</w:t>
      </w:r>
      <w:r w:rsidR="00794CDA" w:rsidRPr="00733EAF">
        <w:rPr>
          <w:rFonts w:ascii="楷体" w:eastAsia="楷体" w:hAnsi="楷体" w:cs="Times New Roman" w:hint="eastAsia"/>
          <w:kern w:val="2"/>
          <w:sz w:val="28"/>
          <w:szCs w:val="28"/>
        </w:rPr>
        <w:t>1</w:t>
      </w:r>
      <w:r w:rsidR="00A76DFB" w:rsidRPr="00733EAF">
        <w:rPr>
          <w:rFonts w:ascii="楷体" w:eastAsia="楷体" w:hAnsi="楷体" w:cs="Times New Roman"/>
          <w:kern w:val="2"/>
          <w:sz w:val="28"/>
          <w:szCs w:val="28"/>
        </w:rPr>
        <w:t>年度履职情况报告</w:t>
      </w:r>
      <w:r w:rsidR="00A76DFB" w:rsidRPr="00733EAF">
        <w:rPr>
          <w:rFonts w:ascii="楷体" w:eastAsia="楷体" w:hAnsi="楷体" w:cs="Times New Roman" w:hint="eastAsia"/>
          <w:kern w:val="2"/>
          <w:sz w:val="28"/>
          <w:szCs w:val="28"/>
        </w:rPr>
        <w:t>如</w:t>
      </w:r>
      <w:r w:rsidRPr="00733EAF">
        <w:rPr>
          <w:rFonts w:ascii="楷体" w:eastAsia="楷体" w:hAnsi="楷体" w:cs="Times New Roman"/>
          <w:kern w:val="2"/>
          <w:sz w:val="28"/>
          <w:szCs w:val="28"/>
        </w:rPr>
        <w:t>下：</w:t>
      </w:r>
    </w:p>
    <w:p w:rsidR="009E142F" w:rsidRPr="00733EAF" w:rsidRDefault="00833248" w:rsidP="00733EAF">
      <w:pPr>
        <w:widowControl w:val="0"/>
        <w:numPr>
          <w:ilvl w:val="0"/>
          <w:numId w:val="1"/>
        </w:numPr>
        <w:spacing w:line="480" w:lineRule="exact"/>
        <w:jc w:val="both"/>
        <w:rPr>
          <w:rFonts w:ascii="楷体" w:eastAsia="楷体" w:hAnsi="楷体" w:cs="Times New Roman"/>
          <w:b/>
          <w:kern w:val="2"/>
          <w:sz w:val="28"/>
          <w:szCs w:val="28"/>
        </w:rPr>
      </w:pPr>
      <w:r w:rsidRPr="00733EAF">
        <w:rPr>
          <w:rFonts w:ascii="楷体" w:eastAsia="楷体" w:hAnsi="楷体" w:cs="Times New Roman" w:hint="eastAsia"/>
          <w:b/>
          <w:kern w:val="2"/>
          <w:sz w:val="28"/>
          <w:szCs w:val="28"/>
        </w:rPr>
        <w:t>审计委员会基本情况</w:t>
      </w:r>
    </w:p>
    <w:p w:rsidR="009E142F" w:rsidRPr="00733EAF" w:rsidRDefault="00794CDA" w:rsidP="00733EAF">
      <w:pPr>
        <w:widowControl w:val="0"/>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2021</w:t>
      </w:r>
      <w:r w:rsidR="00833248" w:rsidRPr="00733EAF">
        <w:rPr>
          <w:rFonts w:ascii="楷体" w:eastAsia="楷体" w:hAnsi="楷体" w:cs="Times New Roman"/>
          <w:kern w:val="2"/>
          <w:sz w:val="28"/>
          <w:szCs w:val="28"/>
        </w:rPr>
        <w:t>年</w:t>
      </w:r>
      <w:r w:rsidR="00C055CB" w:rsidRPr="00733EAF">
        <w:rPr>
          <w:rFonts w:ascii="楷体" w:eastAsia="楷体" w:hAnsi="楷体" w:cs="Times New Roman" w:hint="eastAsia"/>
          <w:kern w:val="2"/>
          <w:sz w:val="28"/>
          <w:szCs w:val="28"/>
        </w:rPr>
        <w:t>1</w:t>
      </w:r>
      <w:r w:rsidR="00833248" w:rsidRPr="00733EAF">
        <w:rPr>
          <w:rFonts w:ascii="楷体" w:eastAsia="楷体" w:hAnsi="楷体" w:cs="Times New Roman"/>
          <w:kern w:val="2"/>
          <w:sz w:val="28"/>
          <w:szCs w:val="28"/>
        </w:rPr>
        <w:t>月</w:t>
      </w:r>
      <w:r w:rsidR="00C055CB" w:rsidRPr="00733EAF">
        <w:rPr>
          <w:rFonts w:ascii="楷体" w:eastAsia="楷体" w:hAnsi="楷体" w:cs="Times New Roman" w:hint="eastAsia"/>
          <w:kern w:val="2"/>
          <w:sz w:val="28"/>
          <w:szCs w:val="28"/>
        </w:rPr>
        <w:t>1</w:t>
      </w:r>
      <w:r w:rsidR="00833248" w:rsidRPr="00733EAF">
        <w:rPr>
          <w:rFonts w:ascii="楷体" w:eastAsia="楷体" w:hAnsi="楷体" w:cs="Times New Roman"/>
          <w:kern w:val="2"/>
          <w:sz w:val="28"/>
          <w:szCs w:val="28"/>
        </w:rPr>
        <w:t>日</w:t>
      </w:r>
      <w:r w:rsidR="00C055CB" w:rsidRPr="00733EAF">
        <w:rPr>
          <w:rFonts w:ascii="楷体" w:eastAsia="楷体" w:hAnsi="楷体" w:cs="Times New Roman" w:hint="eastAsia"/>
          <w:kern w:val="2"/>
          <w:sz w:val="28"/>
          <w:szCs w:val="28"/>
        </w:rPr>
        <w:t>-2021年10月2</w:t>
      </w:r>
      <w:r w:rsidR="00AB1D08" w:rsidRPr="00733EAF">
        <w:rPr>
          <w:rFonts w:ascii="楷体" w:eastAsia="楷体" w:hAnsi="楷体" w:cs="Times New Roman" w:hint="eastAsia"/>
          <w:kern w:val="2"/>
          <w:sz w:val="28"/>
          <w:szCs w:val="28"/>
        </w:rPr>
        <w:t>8</w:t>
      </w:r>
      <w:r w:rsidR="00C055CB" w:rsidRPr="00733EAF">
        <w:rPr>
          <w:rFonts w:ascii="楷体" w:eastAsia="楷体" w:hAnsi="楷体" w:cs="Times New Roman" w:hint="eastAsia"/>
          <w:kern w:val="2"/>
          <w:sz w:val="28"/>
          <w:szCs w:val="28"/>
        </w:rPr>
        <w:t>日</w:t>
      </w:r>
      <w:r w:rsidR="00833248" w:rsidRPr="00733EAF">
        <w:rPr>
          <w:rFonts w:ascii="楷体" w:eastAsia="楷体" w:hAnsi="楷体" w:cs="Times New Roman"/>
          <w:kern w:val="2"/>
          <w:sz w:val="28"/>
          <w:szCs w:val="28"/>
        </w:rPr>
        <w:t>，公司董事会审计委员会由独立非执行董事熊建辉先生、独立非执行董事赵旭光先</w:t>
      </w:r>
      <w:r w:rsidR="00833248" w:rsidRPr="00733EAF">
        <w:rPr>
          <w:rFonts w:ascii="楷体" w:eastAsia="楷体" w:hAnsi="楷体" w:cs="Times New Roman" w:hint="eastAsia"/>
          <w:kern w:val="2"/>
          <w:sz w:val="28"/>
          <w:szCs w:val="28"/>
        </w:rPr>
        <w:t>生及非执行董事金春玉女士</w:t>
      </w:r>
      <w:r w:rsidR="00833248" w:rsidRPr="00733EAF">
        <w:rPr>
          <w:rFonts w:ascii="楷体" w:eastAsia="楷体" w:hAnsi="楷体" w:cs="Times New Roman"/>
          <w:kern w:val="2"/>
          <w:sz w:val="28"/>
          <w:szCs w:val="28"/>
        </w:rPr>
        <w:t>3名成员组成，其中熊建辉先生</w:t>
      </w:r>
      <w:r w:rsidR="00833248" w:rsidRPr="00733EAF">
        <w:rPr>
          <w:rFonts w:ascii="楷体" w:eastAsia="楷体" w:hAnsi="楷体" w:cs="Times New Roman" w:hint="eastAsia"/>
          <w:kern w:val="2"/>
          <w:sz w:val="28"/>
          <w:szCs w:val="28"/>
        </w:rPr>
        <w:t>为审计委员会主任委员，负责会议的召集与主持。</w:t>
      </w:r>
    </w:p>
    <w:p w:rsidR="00C055CB" w:rsidRPr="00733EAF" w:rsidRDefault="00C055CB" w:rsidP="00733EAF">
      <w:pPr>
        <w:widowControl w:val="0"/>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2021年10月28日，因工作原因，金春玉女</w:t>
      </w:r>
      <w:proofErr w:type="gramStart"/>
      <w:r w:rsidRPr="00733EAF">
        <w:rPr>
          <w:rFonts w:ascii="楷体" w:eastAsia="楷体" w:hAnsi="楷体" w:cs="Times New Roman" w:hint="eastAsia"/>
          <w:kern w:val="2"/>
          <w:sz w:val="28"/>
          <w:szCs w:val="28"/>
        </w:rPr>
        <w:t>士申请</w:t>
      </w:r>
      <w:proofErr w:type="gramEnd"/>
      <w:r w:rsidRPr="00733EAF">
        <w:rPr>
          <w:rFonts w:ascii="楷体" w:eastAsia="楷体" w:hAnsi="楷体" w:cs="Times New Roman" w:hint="eastAsia"/>
          <w:kern w:val="2"/>
          <w:sz w:val="28"/>
          <w:szCs w:val="28"/>
        </w:rPr>
        <w:t>辞去本公司非执行董事及董事会审计委员会委员的职务。</w:t>
      </w:r>
    </w:p>
    <w:p w:rsidR="00C055CB" w:rsidRPr="00733EAF" w:rsidRDefault="00C055CB" w:rsidP="00733EAF">
      <w:pPr>
        <w:widowControl w:val="0"/>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2021年10月29日-2021年12月31日，</w:t>
      </w:r>
      <w:r w:rsidRPr="00733EAF">
        <w:rPr>
          <w:rFonts w:ascii="楷体" w:eastAsia="楷体" w:hAnsi="楷体" w:cs="Times New Roman"/>
          <w:kern w:val="2"/>
          <w:sz w:val="28"/>
          <w:szCs w:val="28"/>
        </w:rPr>
        <w:t>公司董事会审计委员会由独立非执行董事熊建辉先生、独立非执行董事赵旭光先</w:t>
      </w:r>
      <w:r w:rsidRPr="00733EAF">
        <w:rPr>
          <w:rFonts w:ascii="楷体" w:eastAsia="楷体" w:hAnsi="楷体" w:cs="Times New Roman" w:hint="eastAsia"/>
          <w:kern w:val="2"/>
          <w:sz w:val="28"/>
          <w:szCs w:val="28"/>
        </w:rPr>
        <w:t>生2名成员组成，</w:t>
      </w:r>
      <w:r w:rsidRPr="00733EAF">
        <w:rPr>
          <w:rFonts w:ascii="楷体" w:eastAsia="楷体" w:hAnsi="楷体" w:cs="Times New Roman"/>
          <w:kern w:val="2"/>
          <w:sz w:val="28"/>
          <w:szCs w:val="28"/>
        </w:rPr>
        <w:t>其中熊建辉先生</w:t>
      </w:r>
      <w:r w:rsidRPr="00733EAF">
        <w:rPr>
          <w:rFonts w:ascii="楷体" w:eastAsia="楷体" w:hAnsi="楷体" w:cs="Times New Roman" w:hint="eastAsia"/>
          <w:kern w:val="2"/>
          <w:sz w:val="28"/>
          <w:szCs w:val="28"/>
        </w:rPr>
        <w:t>为审计委员会主任委员，负责会议的召集与主持。</w:t>
      </w:r>
    </w:p>
    <w:p w:rsidR="009E142F" w:rsidRPr="00733EAF" w:rsidRDefault="00833248" w:rsidP="00733EAF">
      <w:pPr>
        <w:widowControl w:val="0"/>
        <w:spacing w:line="480" w:lineRule="exact"/>
        <w:ind w:firstLineChars="200" w:firstLine="562"/>
        <w:jc w:val="both"/>
        <w:rPr>
          <w:rFonts w:ascii="楷体" w:eastAsia="楷体" w:hAnsi="楷体" w:cs="Times New Roman"/>
          <w:b/>
          <w:kern w:val="2"/>
          <w:sz w:val="28"/>
          <w:szCs w:val="28"/>
        </w:rPr>
      </w:pPr>
      <w:r w:rsidRPr="00733EAF">
        <w:rPr>
          <w:rFonts w:ascii="楷体" w:eastAsia="楷体" w:hAnsi="楷体" w:cs="Times New Roman" w:hint="eastAsia"/>
          <w:b/>
          <w:kern w:val="2"/>
          <w:sz w:val="28"/>
          <w:szCs w:val="28"/>
        </w:rPr>
        <w:t>二、</w:t>
      </w:r>
      <w:r w:rsidRPr="00733EAF">
        <w:rPr>
          <w:rFonts w:ascii="楷体" w:eastAsia="楷体" w:hAnsi="楷体" w:cs="Times New Roman"/>
          <w:b/>
          <w:kern w:val="2"/>
          <w:sz w:val="28"/>
          <w:szCs w:val="28"/>
        </w:rPr>
        <w:t>审计委员会</w:t>
      </w:r>
      <w:r w:rsidR="00794CDA" w:rsidRPr="00733EAF">
        <w:rPr>
          <w:rFonts w:ascii="楷体" w:eastAsia="楷体" w:hAnsi="楷体" w:cs="Times New Roman"/>
          <w:b/>
          <w:kern w:val="2"/>
          <w:sz w:val="28"/>
          <w:szCs w:val="28"/>
        </w:rPr>
        <w:t>2021</w:t>
      </w:r>
      <w:r w:rsidRPr="00733EAF">
        <w:rPr>
          <w:rFonts w:ascii="楷体" w:eastAsia="楷体" w:hAnsi="楷体" w:cs="Times New Roman"/>
          <w:b/>
          <w:kern w:val="2"/>
          <w:sz w:val="28"/>
          <w:szCs w:val="28"/>
        </w:rPr>
        <w:t>年度召开会议情况</w:t>
      </w:r>
    </w:p>
    <w:p w:rsidR="009E142F" w:rsidRPr="00733EAF" w:rsidRDefault="00833248" w:rsidP="00733EAF">
      <w:pPr>
        <w:widowControl w:val="0"/>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报告期内，审计委员会共计召开了</w:t>
      </w:r>
      <w:r w:rsidR="00AB1D08" w:rsidRPr="00733EAF">
        <w:rPr>
          <w:rFonts w:ascii="楷体" w:eastAsia="楷体" w:hAnsi="楷体" w:cs="Times New Roman" w:hint="eastAsia"/>
          <w:kern w:val="2"/>
          <w:sz w:val="28"/>
          <w:szCs w:val="28"/>
        </w:rPr>
        <w:t>9</w:t>
      </w:r>
      <w:r w:rsidRPr="00733EAF">
        <w:rPr>
          <w:rFonts w:ascii="楷体" w:eastAsia="楷体" w:hAnsi="楷体" w:cs="Times New Roman"/>
          <w:kern w:val="2"/>
          <w:sz w:val="28"/>
          <w:szCs w:val="28"/>
        </w:rPr>
        <w:t>次会议，</w:t>
      </w:r>
      <w:r w:rsidRPr="00733EAF">
        <w:rPr>
          <w:rFonts w:ascii="楷体" w:eastAsia="楷体" w:hAnsi="楷体" w:cs="Times New Roman" w:hint="eastAsia"/>
          <w:kern w:val="2"/>
          <w:sz w:val="28"/>
          <w:szCs w:val="28"/>
        </w:rPr>
        <w:t>具体情况如下：</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年3月</w:t>
      </w:r>
      <w:r w:rsidR="00AB1D08" w:rsidRPr="00733EAF">
        <w:rPr>
          <w:rFonts w:ascii="楷体" w:eastAsia="楷体" w:hAnsi="楷体" w:cs="Times New Roman" w:hint="eastAsia"/>
          <w:kern w:val="2"/>
          <w:sz w:val="28"/>
          <w:szCs w:val="28"/>
        </w:rPr>
        <w:t>9</w:t>
      </w:r>
      <w:r w:rsidRPr="00733EAF">
        <w:rPr>
          <w:rFonts w:ascii="楷体" w:eastAsia="楷体" w:hAnsi="楷体" w:cs="Times New Roman"/>
          <w:kern w:val="2"/>
          <w:sz w:val="28"/>
          <w:szCs w:val="28"/>
        </w:rPr>
        <w:t>日</w:t>
      </w:r>
      <w:r w:rsidRPr="00733EAF">
        <w:rPr>
          <w:rFonts w:ascii="楷体" w:eastAsia="楷体" w:hAnsi="楷体" w:cs="Times New Roman" w:hint="eastAsia"/>
          <w:kern w:val="2"/>
          <w:sz w:val="28"/>
          <w:szCs w:val="28"/>
        </w:rPr>
        <w:t>，审计委员会召开</w:t>
      </w:r>
      <w:r w:rsidRPr="00733EAF">
        <w:rPr>
          <w:rFonts w:ascii="楷体" w:eastAsia="楷体" w:hAnsi="楷体" w:cs="Times New Roman"/>
          <w:kern w:val="2"/>
          <w:sz w:val="28"/>
          <w:szCs w:val="28"/>
        </w:rPr>
        <w:t>通讯</w:t>
      </w:r>
      <w:r w:rsidRPr="00733EAF">
        <w:rPr>
          <w:rFonts w:ascii="楷体" w:eastAsia="楷体" w:hAnsi="楷体" w:cs="Times New Roman" w:hint="eastAsia"/>
          <w:kern w:val="2"/>
          <w:sz w:val="28"/>
          <w:szCs w:val="28"/>
        </w:rPr>
        <w:t>会议，审计委员会审阅通过</w:t>
      </w:r>
      <w:r w:rsidR="00AB1D08" w:rsidRPr="00733EAF">
        <w:rPr>
          <w:rFonts w:ascii="楷体" w:eastAsia="楷体" w:hAnsi="楷体" w:cs="Times New Roman" w:hint="eastAsia"/>
          <w:kern w:val="2"/>
          <w:sz w:val="28"/>
          <w:szCs w:val="28"/>
        </w:rPr>
        <w:t>2020</w:t>
      </w:r>
      <w:r w:rsidRPr="00733EAF">
        <w:rPr>
          <w:rFonts w:ascii="楷体" w:eastAsia="楷体" w:hAnsi="楷体" w:cs="Times New Roman"/>
          <w:kern w:val="2"/>
          <w:sz w:val="28"/>
          <w:szCs w:val="28"/>
        </w:rPr>
        <w:t>年</w:t>
      </w:r>
      <w:r w:rsidRPr="00733EAF">
        <w:rPr>
          <w:rFonts w:ascii="楷体" w:eastAsia="楷体" w:hAnsi="楷体" w:cs="Times New Roman" w:hint="eastAsia"/>
          <w:kern w:val="2"/>
          <w:sz w:val="28"/>
          <w:szCs w:val="28"/>
        </w:rPr>
        <w:t>公司</w:t>
      </w:r>
      <w:r w:rsidRPr="00733EAF">
        <w:rPr>
          <w:rFonts w:ascii="楷体" w:eastAsia="楷体" w:hAnsi="楷体" w:cs="Times New Roman"/>
          <w:kern w:val="2"/>
          <w:sz w:val="28"/>
          <w:szCs w:val="28"/>
        </w:rPr>
        <w:t>合并财务报表、母公司及所属子公司的财务报表。</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年3月</w:t>
      </w:r>
      <w:r w:rsidR="00AB1D08" w:rsidRPr="00733EAF">
        <w:rPr>
          <w:rFonts w:ascii="楷体" w:eastAsia="楷体" w:hAnsi="楷体" w:cs="Times New Roman" w:hint="eastAsia"/>
          <w:kern w:val="2"/>
          <w:sz w:val="28"/>
          <w:szCs w:val="28"/>
        </w:rPr>
        <w:t>16</w:t>
      </w:r>
      <w:r w:rsidRPr="00733EAF">
        <w:rPr>
          <w:rFonts w:ascii="楷体" w:eastAsia="楷体" w:hAnsi="楷体" w:cs="Times New Roman"/>
          <w:kern w:val="2"/>
          <w:sz w:val="28"/>
          <w:szCs w:val="28"/>
        </w:rPr>
        <w:t xml:space="preserve"> 日</w:t>
      </w:r>
      <w:r w:rsidRPr="00733EAF">
        <w:rPr>
          <w:rFonts w:ascii="楷体" w:eastAsia="楷体" w:hAnsi="楷体" w:cs="Times New Roman" w:hint="eastAsia"/>
          <w:kern w:val="2"/>
          <w:sz w:val="28"/>
          <w:szCs w:val="28"/>
        </w:rPr>
        <w:t>，审计委员会召开</w:t>
      </w:r>
      <w:r w:rsidRPr="00733EAF">
        <w:rPr>
          <w:rFonts w:ascii="楷体" w:eastAsia="楷体" w:hAnsi="楷体" w:cs="Times New Roman"/>
          <w:kern w:val="2"/>
          <w:sz w:val="28"/>
          <w:szCs w:val="28"/>
        </w:rPr>
        <w:t>通讯</w:t>
      </w:r>
      <w:r w:rsidRPr="00733EAF">
        <w:rPr>
          <w:rFonts w:ascii="楷体" w:eastAsia="楷体" w:hAnsi="楷体" w:cs="Times New Roman" w:hint="eastAsia"/>
          <w:kern w:val="2"/>
          <w:sz w:val="28"/>
          <w:szCs w:val="28"/>
        </w:rPr>
        <w:t>会议，审计委员会审议通过如下议案：</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（1）审议通过公司2020年年度报告全文及摘要、H</w:t>
      </w:r>
      <w:r w:rsidR="00483513" w:rsidRPr="00733EAF">
        <w:rPr>
          <w:rFonts w:ascii="楷体" w:eastAsia="楷体" w:hAnsi="楷体" w:cs="Times New Roman" w:hint="eastAsia"/>
          <w:kern w:val="2"/>
          <w:sz w:val="28"/>
          <w:szCs w:val="28"/>
        </w:rPr>
        <w:t>股业绩公告；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（2）审议通过公司2020年度经审计的财务报告；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lastRenderedPageBreak/>
        <w:t>（3）审议通过公司2020年财务报表审计报告；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（4）审议通过公司2020年度内部控制评价报告；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（5）审议通过公司2020年度财务报告内部控制审计报告；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（6）审议通过公司2020年度社会责任报告；</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（7）审议通过公司H股需披露的《企业管治报告》（草案），并授权董事会秘书负责后续审核修改《企业管治报告》的议案；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（8）审议通过公司2020年《社会、环境及管治报告》（草案），并授权董事会秘书负责后续审核修改2020年《社会、环境及管治报告》的议案；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（9）审议通过董事会审计委员会2020年度履职情况的议案；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（10）审议通过</w:t>
      </w:r>
      <w:proofErr w:type="gramStart"/>
      <w:r w:rsidRPr="00733EAF">
        <w:rPr>
          <w:rFonts w:ascii="楷体" w:eastAsia="楷体" w:hAnsi="楷体" w:cs="Times New Roman" w:hint="eastAsia"/>
          <w:kern w:val="2"/>
          <w:sz w:val="28"/>
          <w:szCs w:val="28"/>
        </w:rPr>
        <w:t>支付信永</w:t>
      </w:r>
      <w:proofErr w:type="gramEnd"/>
      <w:r w:rsidRPr="00733EAF">
        <w:rPr>
          <w:rFonts w:ascii="楷体" w:eastAsia="楷体" w:hAnsi="楷体" w:cs="Times New Roman" w:hint="eastAsia"/>
          <w:kern w:val="2"/>
          <w:sz w:val="28"/>
          <w:szCs w:val="28"/>
        </w:rPr>
        <w:t xml:space="preserve">中和会计师事务所（特殊普通合伙）2020年度审计费用的议案；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（11）审议通过支付大华会计师事务所（特殊普通合伙）2020年度审计费用的议案；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（12）审议通过聘任公司2021年度财务报告审计机构的议案；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（13）审议通过聘任公司2021年度财务报告内部控制审计报告审计机构的议案；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（14）审议通过公司2021年度审计计划；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（15）审议通过公司2021年度内部控制评价方案；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（16）审议通过公司2020年度不进行利润分配的预案；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（17）审议通过公司2020年度计提减值准备的议案；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（18）审议通过公司2021年度预算的议案；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（19）审议通过公司2021年度融资担保计划；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（20）审议通过公司2021年度经营计划；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（21）审议通过公司2021年度研发计划；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（22）审议通过提交公司2020年度股东周年大会批准授权董事会在不超过已发行H股股本总面值的20%发行H股新股的议案； </w:t>
      </w:r>
    </w:p>
    <w:p w:rsidR="0094510C"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（23）审议关于公司子公司北京天海工业有限公司与北京京城智通机器人科技有限公司签署2021年度合作框架协议暨关联交易的议案</w:t>
      </w:r>
      <w:r w:rsidR="00991655" w:rsidRPr="00733EAF">
        <w:rPr>
          <w:rFonts w:ascii="楷体" w:eastAsia="楷体" w:hAnsi="楷体" w:cs="Times New Roman" w:hint="eastAsia"/>
          <w:kern w:val="2"/>
          <w:sz w:val="28"/>
          <w:szCs w:val="28"/>
        </w:rPr>
        <w:t>。</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3.</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年4月</w:t>
      </w:r>
      <w:r w:rsidRPr="00733EAF">
        <w:rPr>
          <w:rFonts w:ascii="楷体" w:eastAsia="楷体" w:hAnsi="楷体" w:cs="Times New Roman" w:hint="eastAsia"/>
          <w:kern w:val="2"/>
          <w:sz w:val="28"/>
          <w:szCs w:val="28"/>
        </w:rPr>
        <w:t>2</w:t>
      </w:r>
      <w:r w:rsidRPr="00733EAF">
        <w:rPr>
          <w:rFonts w:ascii="楷体" w:eastAsia="楷体" w:hAnsi="楷体" w:cs="Times New Roman"/>
          <w:kern w:val="2"/>
          <w:sz w:val="28"/>
          <w:szCs w:val="28"/>
        </w:rPr>
        <w:t>8日</w:t>
      </w:r>
      <w:r w:rsidRPr="00733EAF">
        <w:rPr>
          <w:rFonts w:ascii="楷体" w:eastAsia="楷体" w:hAnsi="楷体" w:cs="Times New Roman" w:hint="eastAsia"/>
          <w:kern w:val="2"/>
          <w:sz w:val="28"/>
          <w:szCs w:val="28"/>
        </w:rPr>
        <w:t>，审计委员会召开</w:t>
      </w:r>
      <w:r w:rsidRPr="00733EAF">
        <w:rPr>
          <w:rFonts w:ascii="楷体" w:eastAsia="楷体" w:hAnsi="楷体" w:cs="Times New Roman"/>
          <w:kern w:val="2"/>
          <w:sz w:val="28"/>
          <w:szCs w:val="28"/>
        </w:rPr>
        <w:t>通讯</w:t>
      </w:r>
      <w:r w:rsidRPr="00733EAF">
        <w:rPr>
          <w:rFonts w:ascii="楷体" w:eastAsia="楷体" w:hAnsi="楷体" w:cs="Times New Roman" w:hint="eastAsia"/>
          <w:kern w:val="2"/>
          <w:sz w:val="28"/>
          <w:szCs w:val="28"/>
        </w:rPr>
        <w:t>会议，审计委员会审议通过公司</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年第一季度报告</w:t>
      </w:r>
      <w:r w:rsidRPr="00733EAF">
        <w:rPr>
          <w:rFonts w:ascii="楷体" w:eastAsia="楷体" w:hAnsi="楷体" w:cs="Times New Roman" w:hint="eastAsia"/>
          <w:kern w:val="2"/>
          <w:sz w:val="28"/>
          <w:szCs w:val="28"/>
        </w:rPr>
        <w:t>的议案</w:t>
      </w:r>
      <w:r w:rsidRPr="00733EAF">
        <w:rPr>
          <w:rFonts w:ascii="楷体" w:eastAsia="楷体" w:hAnsi="楷体" w:cs="Times New Roman"/>
          <w:kern w:val="2"/>
          <w:sz w:val="28"/>
          <w:szCs w:val="28"/>
        </w:rPr>
        <w:t>。</w:t>
      </w:r>
    </w:p>
    <w:p w:rsidR="009E142F" w:rsidRPr="00733EAF" w:rsidRDefault="0094510C"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4</w:t>
      </w:r>
      <w:r w:rsidR="00833248" w:rsidRPr="00733EAF">
        <w:rPr>
          <w:rFonts w:ascii="楷体" w:eastAsia="楷体" w:hAnsi="楷体" w:cs="Times New Roman" w:hint="eastAsia"/>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hint="eastAsia"/>
          <w:kern w:val="2"/>
          <w:sz w:val="28"/>
          <w:szCs w:val="28"/>
        </w:rPr>
        <w:t>年</w:t>
      </w:r>
      <w:r w:rsidR="00833248" w:rsidRPr="00733EAF">
        <w:rPr>
          <w:rFonts w:ascii="楷体" w:eastAsia="楷体" w:hAnsi="楷体" w:cs="Times New Roman"/>
          <w:kern w:val="2"/>
          <w:sz w:val="28"/>
          <w:szCs w:val="28"/>
        </w:rPr>
        <w:t>8</w:t>
      </w:r>
      <w:r w:rsidR="00833248" w:rsidRPr="00733EAF">
        <w:rPr>
          <w:rFonts w:ascii="楷体" w:eastAsia="楷体" w:hAnsi="楷体" w:cs="Times New Roman" w:hint="eastAsia"/>
          <w:kern w:val="2"/>
          <w:sz w:val="28"/>
          <w:szCs w:val="28"/>
        </w:rPr>
        <w:t>月</w:t>
      </w:r>
      <w:r w:rsidRPr="00733EAF">
        <w:rPr>
          <w:rFonts w:ascii="楷体" w:eastAsia="楷体" w:hAnsi="楷体" w:cs="Times New Roman" w:hint="eastAsia"/>
          <w:kern w:val="2"/>
          <w:sz w:val="28"/>
          <w:szCs w:val="28"/>
        </w:rPr>
        <w:t>10</w:t>
      </w:r>
      <w:r w:rsidR="00833248" w:rsidRPr="00733EAF">
        <w:rPr>
          <w:rFonts w:ascii="楷体" w:eastAsia="楷体" w:hAnsi="楷体" w:cs="Times New Roman" w:hint="eastAsia"/>
          <w:kern w:val="2"/>
          <w:sz w:val="28"/>
          <w:szCs w:val="28"/>
        </w:rPr>
        <w:t>日，审计委员会召开</w:t>
      </w:r>
      <w:r w:rsidR="00833248" w:rsidRPr="00733EAF">
        <w:rPr>
          <w:rFonts w:ascii="楷体" w:eastAsia="楷体" w:hAnsi="楷体" w:cs="Times New Roman"/>
          <w:kern w:val="2"/>
          <w:sz w:val="28"/>
          <w:szCs w:val="28"/>
        </w:rPr>
        <w:t>通讯</w:t>
      </w:r>
      <w:r w:rsidR="00833248" w:rsidRPr="00733EAF">
        <w:rPr>
          <w:rFonts w:ascii="楷体" w:eastAsia="楷体" w:hAnsi="楷体" w:cs="Times New Roman" w:hint="eastAsia"/>
          <w:kern w:val="2"/>
          <w:sz w:val="28"/>
          <w:szCs w:val="28"/>
        </w:rPr>
        <w:t>会议，审计委员</w:t>
      </w:r>
      <w:r w:rsidR="00833248" w:rsidRPr="00733EAF">
        <w:rPr>
          <w:rFonts w:ascii="楷体" w:eastAsia="楷体" w:hAnsi="楷体" w:cs="Times New Roman"/>
          <w:kern w:val="2"/>
          <w:sz w:val="28"/>
          <w:szCs w:val="28"/>
        </w:rPr>
        <w:t>会通过如下议案：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（1）审议通过关于公司2021年A</w:t>
      </w:r>
      <w:proofErr w:type="gramStart"/>
      <w:r w:rsidRPr="00733EAF">
        <w:rPr>
          <w:rFonts w:ascii="楷体" w:eastAsia="楷体" w:hAnsi="楷体" w:cs="Times New Roman" w:hint="eastAsia"/>
          <w:kern w:val="2"/>
          <w:sz w:val="28"/>
          <w:szCs w:val="28"/>
        </w:rPr>
        <w:t>股半年报</w:t>
      </w:r>
      <w:proofErr w:type="gramEnd"/>
      <w:r w:rsidRPr="00733EAF">
        <w:rPr>
          <w:rFonts w:ascii="楷体" w:eastAsia="楷体" w:hAnsi="楷体" w:cs="Times New Roman" w:hint="eastAsia"/>
          <w:kern w:val="2"/>
          <w:sz w:val="28"/>
          <w:szCs w:val="28"/>
        </w:rPr>
        <w:t xml:space="preserve">全文及摘要、H股业绩公告的议案； </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（2）审议通过公司2021年半年度计提减值准备的议案；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（3）审议通过关于北京天海下属天津天海向浦发银行通过抵押方式取得银行授信和分批办理银行承兑额度不超过8000万元的议案；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（4）审议通过关于公司2021年半年度募集资金存放与使用情况的专项报告的议案；</w:t>
      </w:r>
    </w:p>
    <w:p w:rsidR="009E142F"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（5）审议通过关于公司2021年半年度募集资金存放与使用情况内部审计报告的议案。</w:t>
      </w:r>
    </w:p>
    <w:p w:rsidR="009E142F"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5</w:t>
      </w:r>
      <w:r w:rsidR="00833248" w:rsidRPr="00733EAF">
        <w:rPr>
          <w:rFonts w:ascii="楷体" w:eastAsia="楷体" w:hAnsi="楷体" w:cs="Times New Roman" w:hint="eastAsia"/>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hint="eastAsia"/>
          <w:kern w:val="2"/>
          <w:sz w:val="28"/>
          <w:szCs w:val="28"/>
        </w:rPr>
        <w:t>年</w:t>
      </w:r>
      <w:r w:rsidRPr="00733EAF">
        <w:rPr>
          <w:rFonts w:ascii="楷体" w:eastAsia="楷体" w:hAnsi="楷体" w:cs="Times New Roman" w:hint="eastAsia"/>
          <w:kern w:val="2"/>
          <w:sz w:val="28"/>
          <w:szCs w:val="28"/>
        </w:rPr>
        <w:t>9</w:t>
      </w:r>
      <w:r w:rsidR="00833248" w:rsidRPr="00733EAF">
        <w:rPr>
          <w:rFonts w:ascii="楷体" w:eastAsia="楷体" w:hAnsi="楷体" w:cs="Times New Roman" w:hint="eastAsia"/>
          <w:kern w:val="2"/>
          <w:sz w:val="28"/>
          <w:szCs w:val="28"/>
        </w:rPr>
        <w:t>月</w:t>
      </w:r>
      <w:r w:rsidRPr="00733EAF">
        <w:rPr>
          <w:rFonts w:ascii="楷体" w:eastAsia="楷体" w:hAnsi="楷体" w:cs="Times New Roman" w:hint="eastAsia"/>
          <w:kern w:val="2"/>
          <w:sz w:val="28"/>
          <w:szCs w:val="28"/>
        </w:rPr>
        <w:t>2</w:t>
      </w:r>
      <w:r w:rsidR="00833248" w:rsidRPr="00733EAF">
        <w:rPr>
          <w:rFonts w:ascii="楷体" w:eastAsia="楷体" w:hAnsi="楷体" w:cs="Times New Roman" w:hint="eastAsia"/>
          <w:kern w:val="2"/>
          <w:sz w:val="28"/>
          <w:szCs w:val="28"/>
        </w:rPr>
        <w:t>日，审计委员会召开</w:t>
      </w:r>
      <w:r w:rsidR="00833248" w:rsidRPr="00733EAF">
        <w:rPr>
          <w:rFonts w:ascii="楷体" w:eastAsia="楷体" w:hAnsi="楷体" w:cs="Times New Roman"/>
          <w:kern w:val="2"/>
          <w:sz w:val="28"/>
          <w:szCs w:val="28"/>
        </w:rPr>
        <w:t>通讯</w:t>
      </w:r>
      <w:r w:rsidR="00833248" w:rsidRPr="00733EAF">
        <w:rPr>
          <w:rFonts w:ascii="楷体" w:eastAsia="楷体" w:hAnsi="楷体" w:cs="Times New Roman" w:hint="eastAsia"/>
          <w:kern w:val="2"/>
          <w:sz w:val="28"/>
          <w:szCs w:val="28"/>
        </w:rPr>
        <w:t>会议，审计委员会审议通过如下议案：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（1）审议通过《关于公司符合发行股份及支付现金购买资产并募集配套资金条件的议案》；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w:t>
      </w:r>
      <w:proofErr w:type="gramStart"/>
      <w:r w:rsidRPr="00733EAF">
        <w:rPr>
          <w:rFonts w:ascii="楷体" w:eastAsia="楷体" w:hAnsi="楷体" w:cs="Times New Roman" w:hint="eastAsia"/>
          <w:kern w:val="2"/>
          <w:sz w:val="28"/>
          <w:szCs w:val="28"/>
        </w:rPr>
        <w:t>逐项审议</w:t>
      </w:r>
      <w:proofErr w:type="gramEnd"/>
      <w:r w:rsidRPr="00733EAF">
        <w:rPr>
          <w:rFonts w:ascii="楷体" w:eastAsia="楷体" w:hAnsi="楷体" w:cs="Times New Roman" w:hint="eastAsia"/>
          <w:kern w:val="2"/>
          <w:sz w:val="28"/>
          <w:szCs w:val="28"/>
        </w:rPr>
        <w:t>通过《关于公司发行股份及支付现金购买资产并募集配套资金方案（调整后）的议案》；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（3）审议通过《关于&lt;北京京城机电股份有限公司发行股份及支付现金购买资产并募集配套资金报告书（草案）&gt;及其摘要的议案》；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（4）审议通过《关于签订附条件生效的&lt;发行股份及支付现金购买资产协议之补充协议&gt;及&lt;业绩补偿协议之补充协议&gt;的议案》；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（5）审议通过《关于公司本次发行股份及支付现金购买资产并募集配套资金预计不构成重大资产重组、不构成重组上市的议案》；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（6）审议通过《关于公司本次发行股份及支付现金购买资产并募集配套资金符合&lt;关于规范上市公司重大资产重组若干问题的规定&gt;第四条的议案》；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（7）审议通过《关于公司本次发行股份及支付现金购买资产并募集配套资金符合&lt;上市公司重大资产重组管理办法&gt;第十一条、第四十三条规定的议案》；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（8）审议通过《关于公司本次发行股份及支付现金购买资产并募集配套资金符合&lt;上市公司重大资产重组管理办法&gt;第四十四条规定的议案》；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（9）审议通过《本次交易符合&lt;上市公司证券发行管理办法&gt;第三十九条规定的议案》；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（10）审议通过《关于公司股票价格波动未达到&lt;关于规范上市公司信息披露及相关各方行为的通知&gt;第五条相关标准的说明的议案》；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（11）审议通过《关于公司本次交易相关主体不存在依据&lt;关于加强与上市公司重大资产重组相关股票异常交易监管的暂行规定&gt;第十三条不得参与任何上市公司重大资产重组情形的议案》；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（12）审议通过《关于公司本次交易履行法定程序的完备性、合规性及提交法律文件的有效性的说明》；</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（13）审议通过《关于公司本次交易不构成关联交易的议案》；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（14）审议通过《关于公司本次交易对即期回报影响及填补回报措施的议案》；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（15）审议通过《关于评估机构独立性、评估假设前提合理性、评估方法与评估目的相关性及评估定价公允性之意见的议案》；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（16）审议通过《关于批准本次交易有关审计报告、评估报告、备考审阅报告的议案》；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（17）审议通过《关于发行股份及支付现金购买资产并募集配套资金之并购重组委审核意见回复的议案》；</w:t>
      </w:r>
    </w:p>
    <w:p w:rsidR="00C63082"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（18）审议通过《关于本次交易方案调整不构成重组方案重大调整的议案》。</w:t>
      </w:r>
    </w:p>
    <w:p w:rsidR="009E142F"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6</w:t>
      </w:r>
      <w:r w:rsidR="00833248" w:rsidRPr="00733EAF">
        <w:rPr>
          <w:rFonts w:ascii="楷体" w:eastAsia="楷体" w:hAnsi="楷体" w:cs="Times New Roman" w:hint="eastAsia"/>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hint="eastAsia"/>
          <w:kern w:val="2"/>
          <w:sz w:val="28"/>
          <w:szCs w:val="28"/>
        </w:rPr>
        <w:t>年</w:t>
      </w:r>
      <w:r w:rsidR="00833248" w:rsidRPr="00733EAF">
        <w:rPr>
          <w:rFonts w:ascii="楷体" w:eastAsia="楷体" w:hAnsi="楷体" w:cs="Times New Roman"/>
          <w:kern w:val="2"/>
          <w:sz w:val="28"/>
          <w:szCs w:val="28"/>
        </w:rPr>
        <w:t>9</w:t>
      </w:r>
      <w:r w:rsidR="00833248" w:rsidRPr="00733EAF">
        <w:rPr>
          <w:rFonts w:ascii="楷体" w:eastAsia="楷体" w:hAnsi="楷体" w:cs="Times New Roman" w:hint="eastAsia"/>
          <w:kern w:val="2"/>
          <w:sz w:val="28"/>
          <w:szCs w:val="28"/>
        </w:rPr>
        <w:t>月</w:t>
      </w:r>
      <w:r w:rsidRPr="00733EAF">
        <w:rPr>
          <w:rFonts w:ascii="楷体" w:eastAsia="楷体" w:hAnsi="楷体" w:cs="Times New Roman" w:hint="eastAsia"/>
          <w:kern w:val="2"/>
          <w:sz w:val="28"/>
          <w:szCs w:val="28"/>
        </w:rPr>
        <w:t>14</w:t>
      </w:r>
      <w:r w:rsidR="00833248" w:rsidRPr="00733EAF">
        <w:rPr>
          <w:rFonts w:ascii="楷体" w:eastAsia="楷体" w:hAnsi="楷体" w:cs="Times New Roman" w:hint="eastAsia"/>
          <w:kern w:val="2"/>
          <w:sz w:val="28"/>
          <w:szCs w:val="28"/>
        </w:rPr>
        <w:t>日，审计委员会召开</w:t>
      </w:r>
      <w:r w:rsidR="00833248" w:rsidRPr="00733EAF">
        <w:rPr>
          <w:rFonts w:ascii="楷体" w:eastAsia="楷体" w:hAnsi="楷体" w:cs="Times New Roman"/>
          <w:kern w:val="2"/>
          <w:sz w:val="28"/>
          <w:szCs w:val="28"/>
        </w:rPr>
        <w:t>通讯</w:t>
      </w:r>
      <w:r w:rsidR="00833248" w:rsidRPr="00733EAF">
        <w:rPr>
          <w:rFonts w:ascii="楷体" w:eastAsia="楷体" w:hAnsi="楷体" w:cs="Times New Roman" w:hint="eastAsia"/>
          <w:kern w:val="2"/>
          <w:sz w:val="28"/>
          <w:szCs w:val="28"/>
        </w:rPr>
        <w:t>会议，</w:t>
      </w:r>
      <w:r w:rsidR="00833248" w:rsidRPr="00733EAF">
        <w:rPr>
          <w:rFonts w:ascii="楷体" w:eastAsia="楷体" w:hAnsi="楷体" w:cs="Times New Roman"/>
          <w:kern w:val="2"/>
          <w:sz w:val="28"/>
          <w:szCs w:val="28"/>
        </w:rPr>
        <w:t>审计委员会审议通过如下议案：</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（1）审议通过</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年度内控审计报告审计工作计划</w:t>
      </w:r>
      <w:r w:rsidR="00991655" w:rsidRPr="00733EAF">
        <w:rPr>
          <w:rFonts w:ascii="楷体" w:eastAsia="楷体" w:hAnsi="楷体" w:cs="Times New Roman" w:hint="eastAsia"/>
          <w:kern w:val="2"/>
          <w:sz w:val="28"/>
          <w:szCs w:val="28"/>
        </w:rPr>
        <w:t>；</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（2）审议通过</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年度财务报告审计工作计划。</w:t>
      </w:r>
    </w:p>
    <w:p w:rsidR="002578A9"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7</w:t>
      </w:r>
      <w:r w:rsidR="00833248" w:rsidRPr="00733EAF">
        <w:rPr>
          <w:rFonts w:ascii="楷体" w:eastAsia="楷体" w:hAnsi="楷体" w:cs="Times New Roman"/>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kern w:val="2"/>
          <w:sz w:val="28"/>
          <w:szCs w:val="28"/>
        </w:rPr>
        <w:t>年</w:t>
      </w:r>
      <w:r w:rsidRPr="00733EAF">
        <w:rPr>
          <w:rFonts w:ascii="楷体" w:eastAsia="楷体" w:hAnsi="楷体" w:cs="Times New Roman" w:hint="eastAsia"/>
          <w:kern w:val="2"/>
          <w:sz w:val="28"/>
          <w:szCs w:val="28"/>
        </w:rPr>
        <w:t>10</w:t>
      </w:r>
      <w:r w:rsidR="00833248" w:rsidRPr="00733EAF">
        <w:rPr>
          <w:rFonts w:ascii="楷体" w:eastAsia="楷体" w:hAnsi="楷体" w:cs="Times New Roman"/>
          <w:kern w:val="2"/>
          <w:sz w:val="28"/>
          <w:szCs w:val="28"/>
        </w:rPr>
        <w:t>月</w:t>
      </w:r>
      <w:r w:rsidRPr="00733EAF">
        <w:rPr>
          <w:rFonts w:ascii="楷体" w:eastAsia="楷体" w:hAnsi="楷体" w:cs="Times New Roman" w:hint="eastAsia"/>
          <w:kern w:val="2"/>
          <w:sz w:val="28"/>
          <w:szCs w:val="28"/>
        </w:rPr>
        <w:t>28</w:t>
      </w:r>
      <w:r w:rsidR="00833248" w:rsidRPr="00733EAF">
        <w:rPr>
          <w:rFonts w:ascii="楷体" w:eastAsia="楷体" w:hAnsi="楷体" w:cs="Times New Roman"/>
          <w:kern w:val="2"/>
          <w:sz w:val="28"/>
          <w:szCs w:val="28"/>
        </w:rPr>
        <w:t>日，审计委员会召开通讯会议，审计委员会审议通过</w:t>
      </w:r>
      <w:r w:rsidR="002578A9" w:rsidRPr="00733EAF">
        <w:rPr>
          <w:rFonts w:ascii="楷体" w:eastAsia="楷体" w:hAnsi="楷体" w:cs="Times New Roman"/>
          <w:kern w:val="2"/>
          <w:sz w:val="28"/>
          <w:szCs w:val="28"/>
        </w:rPr>
        <w:t>如下议案</w:t>
      </w:r>
      <w:r w:rsidR="002578A9" w:rsidRPr="00733EAF">
        <w:rPr>
          <w:rFonts w:ascii="楷体" w:eastAsia="楷体" w:hAnsi="楷体" w:cs="Times New Roman" w:hint="eastAsia"/>
          <w:kern w:val="2"/>
          <w:sz w:val="28"/>
          <w:szCs w:val="28"/>
        </w:rPr>
        <w:t>：</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（1）审议通过关于公司2021年第三季度报告的议案； </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（2）审议通过关于公司下属天海美洲公司向国泰银行贷款不超过300万美元的议案。</w:t>
      </w:r>
    </w:p>
    <w:p w:rsidR="009E142F"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8</w:t>
      </w:r>
      <w:r w:rsidR="00833248" w:rsidRPr="00733EAF">
        <w:rPr>
          <w:rFonts w:ascii="楷体" w:eastAsia="楷体" w:hAnsi="楷体" w:cs="Times New Roman"/>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kern w:val="2"/>
          <w:sz w:val="28"/>
          <w:szCs w:val="28"/>
        </w:rPr>
        <w:t>年</w:t>
      </w:r>
      <w:r w:rsidRPr="00733EAF">
        <w:rPr>
          <w:rFonts w:ascii="楷体" w:eastAsia="楷体" w:hAnsi="楷体" w:cs="Times New Roman" w:hint="eastAsia"/>
          <w:kern w:val="2"/>
          <w:sz w:val="28"/>
          <w:szCs w:val="28"/>
        </w:rPr>
        <w:t>11</w:t>
      </w:r>
      <w:r w:rsidR="00833248" w:rsidRPr="00733EAF">
        <w:rPr>
          <w:rFonts w:ascii="楷体" w:eastAsia="楷体" w:hAnsi="楷体" w:cs="Times New Roman"/>
          <w:kern w:val="2"/>
          <w:sz w:val="28"/>
          <w:szCs w:val="28"/>
        </w:rPr>
        <w:t>月</w:t>
      </w:r>
      <w:r w:rsidRPr="00733EAF">
        <w:rPr>
          <w:rFonts w:ascii="楷体" w:eastAsia="楷体" w:hAnsi="楷体" w:cs="Times New Roman" w:hint="eastAsia"/>
          <w:kern w:val="2"/>
          <w:sz w:val="28"/>
          <w:szCs w:val="28"/>
        </w:rPr>
        <w:t>22</w:t>
      </w:r>
      <w:r w:rsidR="00833248" w:rsidRPr="00733EAF">
        <w:rPr>
          <w:rFonts w:ascii="楷体" w:eastAsia="楷体" w:hAnsi="楷体" w:cs="Times New Roman"/>
          <w:kern w:val="2"/>
          <w:sz w:val="28"/>
          <w:szCs w:val="28"/>
        </w:rPr>
        <w:t>日，审计委员会召开现场会议，审计委员会审议通过如下议案：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（1）审议通过《关于公司符合发行股份及支付现金购买资产并募集配套资金条件的议案》；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w:t>
      </w:r>
      <w:proofErr w:type="gramStart"/>
      <w:r w:rsidRPr="00733EAF">
        <w:rPr>
          <w:rFonts w:ascii="楷体" w:eastAsia="楷体" w:hAnsi="楷体" w:cs="Times New Roman" w:hint="eastAsia"/>
          <w:kern w:val="2"/>
          <w:sz w:val="28"/>
          <w:szCs w:val="28"/>
        </w:rPr>
        <w:t>逐项审议</w:t>
      </w:r>
      <w:proofErr w:type="gramEnd"/>
      <w:r w:rsidRPr="00733EAF">
        <w:rPr>
          <w:rFonts w:ascii="楷体" w:eastAsia="楷体" w:hAnsi="楷体" w:cs="Times New Roman" w:hint="eastAsia"/>
          <w:kern w:val="2"/>
          <w:sz w:val="28"/>
          <w:szCs w:val="28"/>
        </w:rPr>
        <w:t>通过《关于调整公司本次发行股份及支付现金购买资产交易方案的议案》；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（3）审议通过《关于本次交易方案调整不构成重组方案重大调整的议案》；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（4）审议通过《关于&lt;北京京城机电股份有限公司发行股份及支付现金购买资产并募集配套资金报告书（草案）（修订稿）&gt;及其摘要的议案》；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（5）审议通过《关于签订附条件生效的&lt;发行股份及支付现金购买资产协议之补充协议（二）&gt;及&lt;业绩补偿协议之补充协议（二）&gt;的议案》；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（6）审议通过《关于批准本次交易有关审计报告、备考审阅报告的议案》；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（7）审议通过《北京京城机电股份有限公司关于&lt;中国证监会行政许可项目审查一次反馈意见通知书&gt;之反馈意见回复的议案》；</w:t>
      </w:r>
    </w:p>
    <w:p w:rsidR="002578A9" w:rsidRPr="00733EAF" w:rsidRDefault="002578A9"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（8）审议通过《关于本次交易履行法定程序完备性、合规性及提交法律文 件的有效性的说明的议案》。</w:t>
      </w:r>
    </w:p>
    <w:p w:rsidR="009E142F" w:rsidRPr="00733EAF" w:rsidRDefault="00C63082"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9</w:t>
      </w:r>
      <w:r w:rsidR="00833248" w:rsidRPr="00733EAF">
        <w:rPr>
          <w:rFonts w:ascii="楷体" w:eastAsia="楷体" w:hAnsi="楷体" w:cs="Times New Roman"/>
          <w:kern w:val="2"/>
          <w:sz w:val="28"/>
          <w:szCs w:val="28"/>
        </w:rPr>
        <w:t>.</w:t>
      </w:r>
      <w:r w:rsidR="00794CDA" w:rsidRPr="00733EAF">
        <w:rPr>
          <w:rFonts w:ascii="楷体" w:eastAsia="楷体" w:hAnsi="楷体" w:cs="Times New Roman"/>
          <w:kern w:val="2"/>
          <w:sz w:val="28"/>
          <w:szCs w:val="28"/>
        </w:rPr>
        <w:t>2021</w:t>
      </w:r>
      <w:r w:rsidR="00833248" w:rsidRPr="00733EAF">
        <w:rPr>
          <w:rFonts w:ascii="楷体" w:eastAsia="楷体" w:hAnsi="楷体" w:cs="Times New Roman"/>
          <w:kern w:val="2"/>
          <w:sz w:val="28"/>
          <w:szCs w:val="28"/>
        </w:rPr>
        <w:t>年12月2</w:t>
      </w:r>
      <w:r w:rsidR="00483513" w:rsidRPr="00733EAF">
        <w:rPr>
          <w:rFonts w:ascii="楷体" w:eastAsia="楷体" w:hAnsi="楷体" w:cs="Times New Roman" w:hint="eastAsia"/>
          <w:kern w:val="2"/>
          <w:sz w:val="28"/>
          <w:szCs w:val="28"/>
        </w:rPr>
        <w:t>8</w:t>
      </w:r>
      <w:r w:rsidR="00833248" w:rsidRPr="00733EAF">
        <w:rPr>
          <w:rFonts w:ascii="楷体" w:eastAsia="楷体" w:hAnsi="楷体" w:cs="Times New Roman"/>
          <w:kern w:val="2"/>
          <w:sz w:val="28"/>
          <w:szCs w:val="28"/>
        </w:rPr>
        <w:t>日，审计委员会召开通讯会议，审计委员会审议通过如下议案：</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（1）审阅通过</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年度内控审计报告预审阶段审计工作情况</w:t>
      </w:r>
      <w:r w:rsidR="00991655" w:rsidRPr="00733EAF">
        <w:rPr>
          <w:rFonts w:ascii="楷体" w:eastAsia="楷体" w:hAnsi="楷体" w:cs="Times New Roman" w:hint="eastAsia"/>
          <w:kern w:val="2"/>
          <w:sz w:val="28"/>
          <w:szCs w:val="28"/>
        </w:rPr>
        <w:t>；</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（2）审阅通过</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年度财务报告预审阶段审计工作情况。</w:t>
      </w:r>
    </w:p>
    <w:p w:rsidR="009E142F" w:rsidRPr="00733EAF" w:rsidRDefault="00833248" w:rsidP="00733EAF">
      <w:pPr>
        <w:widowControl w:val="0"/>
        <w:tabs>
          <w:tab w:val="left" w:pos="1080"/>
        </w:tabs>
        <w:spacing w:line="480" w:lineRule="exact"/>
        <w:ind w:firstLineChars="200" w:firstLine="562"/>
        <w:jc w:val="both"/>
        <w:rPr>
          <w:rFonts w:ascii="楷体" w:eastAsia="楷体" w:hAnsi="楷体" w:cs="Times New Roman"/>
          <w:b/>
          <w:kern w:val="2"/>
          <w:sz w:val="28"/>
          <w:szCs w:val="28"/>
        </w:rPr>
      </w:pPr>
      <w:r w:rsidRPr="00733EAF">
        <w:rPr>
          <w:rFonts w:ascii="楷体" w:eastAsia="楷体" w:hAnsi="楷体" w:cs="Times New Roman" w:hint="eastAsia"/>
          <w:b/>
          <w:kern w:val="2"/>
          <w:sz w:val="28"/>
          <w:szCs w:val="28"/>
        </w:rPr>
        <w:t>三、审计委员会</w:t>
      </w:r>
      <w:r w:rsidRPr="00733EAF">
        <w:rPr>
          <w:rFonts w:ascii="楷体" w:eastAsia="楷体" w:hAnsi="楷体" w:cs="Times New Roman"/>
          <w:b/>
          <w:kern w:val="2"/>
          <w:sz w:val="28"/>
          <w:szCs w:val="28"/>
        </w:rPr>
        <w:t xml:space="preserve"> </w:t>
      </w:r>
      <w:r w:rsidR="00794CDA" w:rsidRPr="00733EAF">
        <w:rPr>
          <w:rFonts w:ascii="楷体" w:eastAsia="楷体" w:hAnsi="楷体" w:cs="Times New Roman"/>
          <w:b/>
          <w:kern w:val="2"/>
          <w:sz w:val="28"/>
          <w:szCs w:val="28"/>
        </w:rPr>
        <w:t>2021</w:t>
      </w:r>
      <w:r w:rsidRPr="00733EAF">
        <w:rPr>
          <w:rFonts w:ascii="楷体" w:eastAsia="楷体" w:hAnsi="楷体" w:cs="Times New Roman"/>
          <w:b/>
          <w:kern w:val="2"/>
          <w:sz w:val="28"/>
          <w:szCs w:val="28"/>
        </w:rPr>
        <w:t>年度主要工作内容情况</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（一）监督及评估外部审计机构工作</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1.评估外部审计机构的独立性和专业性。</w:t>
      </w:r>
      <w:proofErr w:type="gramStart"/>
      <w:r w:rsidRPr="00733EAF">
        <w:rPr>
          <w:rFonts w:ascii="楷体" w:eastAsia="楷体" w:hAnsi="楷体" w:cs="Times New Roman"/>
          <w:kern w:val="2"/>
          <w:sz w:val="28"/>
          <w:szCs w:val="28"/>
        </w:rPr>
        <w:t>信永中和</w:t>
      </w:r>
      <w:proofErr w:type="gramEnd"/>
      <w:r w:rsidRPr="00733EAF">
        <w:rPr>
          <w:rFonts w:ascii="楷体" w:eastAsia="楷体" w:hAnsi="楷体" w:cs="Times New Roman"/>
          <w:kern w:val="2"/>
          <w:sz w:val="28"/>
          <w:szCs w:val="28"/>
        </w:rPr>
        <w:t>会计师事务所</w:t>
      </w:r>
      <w:r w:rsidRPr="00733EAF">
        <w:rPr>
          <w:rFonts w:ascii="楷体" w:eastAsia="楷体" w:hAnsi="楷体" w:cs="Times New Roman" w:hint="eastAsia"/>
          <w:kern w:val="2"/>
          <w:sz w:val="28"/>
          <w:szCs w:val="28"/>
        </w:rPr>
        <w:t>、大华会计师事务所</w:t>
      </w:r>
      <w:r w:rsidRPr="00733EAF">
        <w:rPr>
          <w:rFonts w:ascii="楷体" w:eastAsia="楷体" w:hAnsi="楷体" w:cs="Times New Roman"/>
          <w:kern w:val="2"/>
          <w:sz w:val="28"/>
          <w:szCs w:val="28"/>
        </w:rPr>
        <w:t>从聘任以来，能较好地完成公司委托的各项工作</w:t>
      </w:r>
      <w:r w:rsidRPr="00733EAF">
        <w:rPr>
          <w:rFonts w:ascii="楷体" w:eastAsia="楷体" w:hAnsi="楷体" w:cs="Times New Roman" w:hint="eastAsia"/>
          <w:kern w:val="2"/>
          <w:sz w:val="28"/>
          <w:szCs w:val="28"/>
        </w:rPr>
        <w:t>并一致遵循独立、客观、公正的职业准则。</w:t>
      </w:r>
      <w:r w:rsidRPr="00733EAF">
        <w:rPr>
          <w:rFonts w:ascii="楷体" w:eastAsia="楷体" w:hAnsi="楷体" w:cs="Times New Roman"/>
          <w:kern w:val="2"/>
          <w:sz w:val="28"/>
          <w:szCs w:val="28"/>
        </w:rPr>
        <w:t xml:space="preserve"> </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 xml:space="preserve">2.向董事会提出聘请外部审计机构的建议。经审计委员审议表决后，决定向公司董事会提议 </w:t>
      </w:r>
      <w:r w:rsidR="00794CDA" w:rsidRPr="00733EAF">
        <w:rPr>
          <w:rFonts w:ascii="楷体" w:eastAsia="楷体" w:hAnsi="楷体" w:cs="Times New Roman"/>
          <w:kern w:val="2"/>
          <w:sz w:val="28"/>
          <w:szCs w:val="28"/>
        </w:rPr>
        <w:t>202</w:t>
      </w:r>
      <w:r w:rsidR="0046023F" w:rsidRPr="00733EAF">
        <w:rPr>
          <w:rFonts w:ascii="楷体" w:eastAsia="楷体" w:hAnsi="楷体" w:cs="Times New Roman" w:hint="eastAsia"/>
          <w:kern w:val="2"/>
          <w:sz w:val="28"/>
          <w:szCs w:val="28"/>
        </w:rPr>
        <w:t>1</w:t>
      </w:r>
      <w:r w:rsidRPr="00733EAF">
        <w:rPr>
          <w:rFonts w:ascii="楷体" w:eastAsia="楷体" w:hAnsi="楷体" w:cs="Times New Roman"/>
          <w:kern w:val="2"/>
          <w:sz w:val="28"/>
          <w:szCs w:val="28"/>
        </w:rPr>
        <w:t>年度继续</w:t>
      </w:r>
      <w:proofErr w:type="gramStart"/>
      <w:r w:rsidRPr="00733EAF">
        <w:rPr>
          <w:rFonts w:ascii="楷体" w:eastAsia="楷体" w:hAnsi="楷体" w:cs="Times New Roman"/>
          <w:kern w:val="2"/>
          <w:sz w:val="28"/>
          <w:szCs w:val="28"/>
        </w:rPr>
        <w:t>聘请信永</w:t>
      </w:r>
      <w:proofErr w:type="gramEnd"/>
      <w:r w:rsidRPr="00733EAF">
        <w:rPr>
          <w:rFonts w:ascii="楷体" w:eastAsia="楷体" w:hAnsi="楷体" w:cs="Times New Roman"/>
          <w:kern w:val="2"/>
          <w:sz w:val="28"/>
          <w:szCs w:val="28"/>
        </w:rPr>
        <w:t>中和会计师事务所和</w:t>
      </w:r>
      <w:r w:rsidRPr="00733EAF">
        <w:rPr>
          <w:rFonts w:ascii="楷体" w:eastAsia="楷体" w:hAnsi="楷体" w:cs="Times New Roman" w:hint="eastAsia"/>
          <w:kern w:val="2"/>
          <w:sz w:val="28"/>
          <w:szCs w:val="28"/>
        </w:rPr>
        <w:t>大华</w:t>
      </w:r>
      <w:r w:rsidRPr="00733EAF">
        <w:rPr>
          <w:rFonts w:ascii="楷体" w:eastAsia="楷体" w:hAnsi="楷体" w:cs="Times New Roman"/>
          <w:kern w:val="2"/>
          <w:sz w:val="28"/>
          <w:szCs w:val="28"/>
        </w:rPr>
        <w:t>会计师事务所作为公司的外部审计单位。</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（1）</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w:t>
      </w:r>
      <w:r w:rsidRPr="00733EAF">
        <w:rPr>
          <w:rFonts w:ascii="楷体" w:eastAsia="楷体" w:hAnsi="楷体" w:cs="Times New Roman" w:hint="eastAsia"/>
          <w:kern w:val="2"/>
          <w:sz w:val="28"/>
          <w:szCs w:val="28"/>
        </w:rPr>
        <w:t>3</w:t>
      </w:r>
      <w:r w:rsidRPr="00733EAF">
        <w:rPr>
          <w:rFonts w:ascii="楷体" w:eastAsia="楷体" w:hAnsi="楷体" w:cs="Times New Roman"/>
          <w:kern w:val="2"/>
          <w:sz w:val="28"/>
          <w:szCs w:val="28"/>
        </w:rPr>
        <w:t>月</w:t>
      </w:r>
      <w:r w:rsidR="00C63082" w:rsidRPr="00733EAF">
        <w:rPr>
          <w:rFonts w:ascii="楷体" w:eastAsia="楷体" w:hAnsi="楷体" w:cs="Times New Roman" w:hint="eastAsia"/>
          <w:kern w:val="2"/>
          <w:sz w:val="28"/>
          <w:szCs w:val="28"/>
        </w:rPr>
        <w:t>16</w:t>
      </w:r>
      <w:r w:rsidRPr="00733EAF">
        <w:rPr>
          <w:rFonts w:ascii="楷体" w:eastAsia="楷体" w:hAnsi="楷体" w:cs="Times New Roman"/>
          <w:kern w:val="2"/>
          <w:sz w:val="28"/>
          <w:szCs w:val="28"/>
        </w:rPr>
        <w:t>日，</w:t>
      </w:r>
      <w:r w:rsidRPr="00733EAF">
        <w:rPr>
          <w:rFonts w:ascii="楷体" w:eastAsia="楷体" w:hAnsi="楷体" w:cs="Times New Roman" w:hint="eastAsia"/>
          <w:kern w:val="2"/>
          <w:sz w:val="28"/>
          <w:szCs w:val="28"/>
        </w:rPr>
        <w:t>审计委员会审议通过</w:t>
      </w:r>
      <w:proofErr w:type="gramStart"/>
      <w:r w:rsidRPr="00733EAF">
        <w:rPr>
          <w:rFonts w:ascii="楷体" w:eastAsia="楷体" w:hAnsi="楷体" w:cs="Times New Roman" w:hint="eastAsia"/>
          <w:kern w:val="2"/>
          <w:sz w:val="28"/>
          <w:szCs w:val="28"/>
        </w:rPr>
        <w:t>续聘信永</w:t>
      </w:r>
      <w:proofErr w:type="gramEnd"/>
      <w:r w:rsidRPr="00733EAF">
        <w:rPr>
          <w:rFonts w:ascii="楷体" w:eastAsia="楷体" w:hAnsi="楷体" w:cs="Times New Roman" w:hint="eastAsia"/>
          <w:kern w:val="2"/>
          <w:sz w:val="28"/>
          <w:szCs w:val="28"/>
        </w:rPr>
        <w:t>中和会计师事务所（特殊普通合伙）为公司</w:t>
      </w:r>
      <w:r w:rsidRPr="00733EAF">
        <w:rPr>
          <w:rFonts w:ascii="楷体" w:eastAsia="楷体" w:hAnsi="楷体" w:cs="Times New Roman"/>
          <w:kern w:val="2"/>
          <w:sz w:val="28"/>
          <w:szCs w:val="28"/>
        </w:rPr>
        <w:t xml:space="preserve"> </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年财务报告的审计机构的议案</w:t>
      </w:r>
      <w:r w:rsidRPr="00733EAF">
        <w:rPr>
          <w:rFonts w:ascii="楷体" w:eastAsia="楷体" w:hAnsi="楷体" w:cs="Times New Roman" w:hint="eastAsia"/>
          <w:kern w:val="2"/>
          <w:sz w:val="28"/>
          <w:szCs w:val="28"/>
        </w:rPr>
        <w:t>。</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（2）</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w:t>
      </w:r>
      <w:r w:rsidRPr="00733EAF">
        <w:rPr>
          <w:rFonts w:ascii="楷体" w:eastAsia="楷体" w:hAnsi="楷体" w:cs="Times New Roman" w:hint="eastAsia"/>
          <w:kern w:val="2"/>
          <w:sz w:val="28"/>
          <w:szCs w:val="28"/>
        </w:rPr>
        <w:t>3</w:t>
      </w:r>
      <w:r w:rsidRPr="00733EAF">
        <w:rPr>
          <w:rFonts w:ascii="楷体" w:eastAsia="楷体" w:hAnsi="楷体" w:cs="Times New Roman"/>
          <w:kern w:val="2"/>
          <w:sz w:val="28"/>
          <w:szCs w:val="28"/>
        </w:rPr>
        <w:t>月</w:t>
      </w:r>
      <w:r w:rsidR="00C63082" w:rsidRPr="00733EAF">
        <w:rPr>
          <w:rFonts w:ascii="楷体" w:eastAsia="楷体" w:hAnsi="楷体" w:cs="Times New Roman" w:hint="eastAsia"/>
          <w:kern w:val="2"/>
          <w:sz w:val="28"/>
          <w:szCs w:val="28"/>
        </w:rPr>
        <w:t>16</w:t>
      </w:r>
      <w:r w:rsidRPr="00733EAF">
        <w:rPr>
          <w:rFonts w:ascii="楷体" w:eastAsia="楷体" w:hAnsi="楷体" w:cs="Times New Roman"/>
          <w:kern w:val="2"/>
          <w:sz w:val="28"/>
          <w:szCs w:val="28"/>
        </w:rPr>
        <w:t>日，</w:t>
      </w:r>
      <w:r w:rsidRPr="00733EAF">
        <w:rPr>
          <w:rFonts w:ascii="楷体" w:eastAsia="楷体" w:hAnsi="楷体" w:cs="Times New Roman" w:hint="eastAsia"/>
          <w:kern w:val="2"/>
          <w:sz w:val="28"/>
          <w:szCs w:val="28"/>
        </w:rPr>
        <w:t>审计委员会审议通过续聘大华会计师事务所（特殊普通合伙）为公司</w:t>
      </w:r>
      <w:r w:rsidRPr="00733EAF">
        <w:rPr>
          <w:rFonts w:ascii="楷体" w:eastAsia="楷体" w:hAnsi="楷体" w:cs="Times New Roman"/>
          <w:kern w:val="2"/>
          <w:sz w:val="28"/>
          <w:szCs w:val="28"/>
        </w:rPr>
        <w:t xml:space="preserve"> </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 xml:space="preserve"> 年内部控制报告的审计机构的议案。</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3.审核外部审计机构的审计费用。经审核，公司实际</w:t>
      </w:r>
      <w:proofErr w:type="gramStart"/>
      <w:r w:rsidRPr="00733EAF">
        <w:rPr>
          <w:rFonts w:ascii="楷体" w:eastAsia="楷体" w:hAnsi="楷体" w:cs="Times New Roman"/>
          <w:kern w:val="2"/>
          <w:sz w:val="28"/>
          <w:szCs w:val="28"/>
        </w:rPr>
        <w:t>支付信永</w:t>
      </w:r>
      <w:proofErr w:type="gramEnd"/>
      <w:r w:rsidRPr="00733EAF">
        <w:rPr>
          <w:rFonts w:ascii="楷体" w:eastAsia="楷体" w:hAnsi="楷体" w:cs="Times New Roman"/>
          <w:kern w:val="2"/>
          <w:sz w:val="28"/>
          <w:szCs w:val="28"/>
        </w:rPr>
        <w:t>中和会计师事务所和</w:t>
      </w:r>
      <w:r w:rsidRPr="00733EAF">
        <w:rPr>
          <w:rFonts w:ascii="楷体" w:eastAsia="楷体" w:hAnsi="楷体" w:cs="Times New Roman" w:hint="eastAsia"/>
          <w:kern w:val="2"/>
          <w:sz w:val="28"/>
          <w:szCs w:val="28"/>
        </w:rPr>
        <w:t>大华</w:t>
      </w:r>
      <w:r w:rsidRPr="00733EAF">
        <w:rPr>
          <w:rFonts w:ascii="楷体" w:eastAsia="楷体" w:hAnsi="楷体" w:cs="Times New Roman"/>
          <w:kern w:val="2"/>
          <w:sz w:val="28"/>
          <w:szCs w:val="28"/>
        </w:rPr>
        <w:t>会计师事务所</w:t>
      </w:r>
      <w:r w:rsidR="00794CDA" w:rsidRPr="00733EAF">
        <w:rPr>
          <w:rFonts w:ascii="楷体" w:eastAsia="楷体" w:hAnsi="楷体" w:cs="Times New Roman"/>
          <w:kern w:val="2"/>
          <w:sz w:val="28"/>
          <w:szCs w:val="28"/>
        </w:rPr>
        <w:t>2021</w:t>
      </w:r>
      <w:r w:rsidRPr="00733EAF">
        <w:rPr>
          <w:rFonts w:ascii="楷体" w:eastAsia="楷体" w:hAnsi="楷体" w:cs="Times New Roman"/>
          <w:kern w:val="2"/>
          <w:sz w:val="28"/>
          <w:szCs w:val="28"/>
        </w:rPr>
        <w:t>年度审计费与公司所披露的审计费用情况相符。</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4.与外部审计机构的讨论与沟通。报告期内，审计委员会</w:t>
      </w:r>
      <w:proofErr w:type="gramStart"/>
      <w:r w:rsidRPr="00733EAF">
        <w:rPr>
          <w:rFonts w:ascii="楷体" w:eastAsia="楷体" w:hAnsi="楷体" w:cs="Times New Roman"/>
          <w:kern w:val="2"/>
          <w:sz w:val="28"/>
          <w:szCs w:val="28"/>
        </w:rPr>
        <w:t>与信永中和</w:t>
      </w:r>
      <w:proofErr w:type="gramEnd"/>
      <w:r w:rsidRPr="00733EAF">
        <w:rPr>
          <w:rFonts w:ascii="楷体" w:eastAsia="楷体" w:hAnsi="楷体" w:cs="Times New Roman"/>
          <w:kern w:val="2"/>
          <w:sz w:val="28"/>
          <w:szCs w:val="28"/>
        </w:rPr>
        <w:t>会计师事务所</w:t>
      </w:r>
      <w:r w:rsidRPr="00733EAF">
        <w:rPr>
          <w:rFonts w:ascii="楷体" w:eastAsia="楷体" w:hAnsi="楷体" w:cs="Times New Roman" w:hint="eastAsia"/>
          <w:kern w:val="2"/>
          <w:sz w:val="28"/>
          <w:szCs w:val="28"/>
        </w:rPr>
        <w:t>、大华会计师事务所</w:t>
      </w:r>
      <w:r w:rsidRPr="00733EAF">
        <w:rPr>
          <w:rFonts w:ascii="楷体" w:eastAsia="楷体" w:hAnsi="楷体" w:cs="Times New Roman"/>
          <w:kern w:val="2"/>
          <w:sz w:val="28"/>
          <w:szCs w:val="28"/>
        </w:rPr>
        <w:t>就审计范围、审计计划、审计方法等事项进行了充分的讨论与沟通，目的在于更好的为公司发展服务。</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kern w:val="2"/>
          <w:sz w:val="28"/>
          <w:szCs w:val="28"/>
        </w:rPr>
        <w:t>5.监督和评估外部审计机构是否勤勉尽责。审计委员会</w:t>
      </w:r>
      <w:proofErr w:type="gramStart"/>
      <w:r w:rsidRPr="00733EAF">
        <w:rPr>
          <w:rFonts w:ascii="楷体" w:eastAsia="楷体" w:hAnsi="楷体" w:cs="Times New Roman"/>
          <w:kern w:val="2"/>
          <w:sz w:val="28"/>
          <w:szCs w:val="28"/>
        </w:rPr>
        <w:t>认为信永中和</w:t>
      </w:r>
      <w:proofErr w:type="gramEnd"/>
      <w:r w:rsidRPr="00733EAF">
        <w:rPr>
          <w:rFonts w:ascii="楷体" w:eastAsia="楷体" w:hAnsi="楷体" w:cs="Times New Roman"/>
          <w:kern w:val="2"/>
          <w:sz w:val="28"/>
          <w:szCs w:val="28"/>
        </w:rPr>
        <w:t>会计师事务所</w:t>
      </w:r>
      <w:r w:rsidRPr="00733EAF">
        <w:rPr>
          <w:rFonts w:ascii="楷体" w:eastAsia="楷体" w:hAnsi="楷体" w:cs="Times New Roman" w:hint="eastAsia"/>
          <w:kern w:val="2"/>
          <w:sz w:val="28"/>
          <w:szCs w:val="28"/>
        </w:rPr>
        <w:t>、大华会计师事务所</w:t>
      </w:r>
      <w:r w:rsidRPr="00733EAF">
        <w:rPr>
          <w:rFonts w:ascii="楷体" w:eastAsia="楷体" w:hAnsi="楷体" w:cs="Times New Roman"/>
          <w:kern w:val="2"/>
          <w:sz w:val="28"/>
          <w:szCs w:val="28"/>
        </w:rPr>
        <w:t>对公司进行审计期间勤勉尽责，遵循了独立、客观、公正的职业准则。</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（二）指导内部审计工作</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报告期内，审计委员会认真审阅了公司的内部审计工作计划，并认可该计划的可行性，同时督促公司内部审计机构严格按照审计计划执行，并对公司内部审计工作提出了指导性意见。经审阅内部审计工作报告，审计委员会未发现内部审计工作存在重大问题的情况。</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（三）审阅上市公司的财务报告并对其发表意见</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报告期内，审计委员会认真审阅了公司的财务报告，并认为公司财务报告是真实的、完整和准确的，不存在相关的欺诈、舞弊行为及重大错报的情况，且公司也不存在重大会计差错调整、重大会计政策及估计变更、涉及重要会计判断的事项、导致非标准无保留意见审计报告的事项。</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（四）评估内部控制的有效性</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公司按照《公司法》《证券法》等法律法规和中国证监会、上海证券交易所、有关规定的要求，建立了较为完善的公司治理结构和治理制度。报告期内，公司严格执行各项法律、法规、规章、公司章程以及内部管理制度，股东大会、董事会、监事会、经营层规范运作，切实保障了公司和股东的合法权益。因此审计委员会认为公司的内部控制实际运作情况符合中国证监会发布的有关上市公司治理规范的要求。</w:t>
      </w:r>
    </w:p>
    <w:p w:rsidR="009E142F" w:rsidRPr="00733EAF" w:rsidRDefault="00833248" w:rsidP="00733EAF">
      <w:pPr>
        <w:widowControl w:val="0"/>
        <w:tabs>
          <w:tab w:val="left" w:pos="1080"/>
        </w:tabs>
        <w:spacing w:line="480" w:lineRule="exact"/>
        <w:ind w:firstLineChars="200" w:firstLine="562"/>
        <w:jc w:val="both"/>
        <w:rPr>
          <w:rFonts w:ascii="楷体" w:eastAsia="楷体" w:hAnsi="楷体" w:cs="Times New Roman"/>
          <w:b/>
          <w:kern w:val="2"/>
          <w:sz w:val="28"/>
          <w:szCs w:val="28"/>
        </w:rPr>
      </w:pPr>
      <w:r w:rsidRPr="00733EAF">
        <w:rPr>
          <w:rFonts w:ascii="楷体" w:eastAsia="楷体" w:hAnsi="楷体" w:cs="Times New Roman" w:hint="eastAsia"/>
          <w:b/>
          <w:kern w:val="2"/>
          <w:sz w:val="28"/>
          <w:szCs w:val="28"/>
        </w:rPr>
        <w:t>四、总体评价</w:t>
      </w:r>
    </w:p>
    <w:p w:rsidR="009E142F" w:rsidRPr="00733EAF" w:rsidRDefault="00833248"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r w:rsidRPr="00733EAF">
        <w:rPr>
          <w:rFonts w:ascii="楷体" w:eastAsia="楷体" w:hAnsi="楷体" w:cs="Times New Roman" w:hint="eastAsia"/>
          <w:kern w:val="2"/>
          <w:sz w:val="28"/>
          <w:szCs w:val="28"/>
        </w:rPr>
        <w:t>报告期内，审计委员会依据《上海证券交易所上市公司董事会审计委员会运作指引》以及公司制定的《</w:t>
      </w:r>
      <w:r w:rsidR="00C63082" w:rsidRPr="00733EAF">
        <w:rPr>
          <w:rFonts w:ascii="楷体" w:eastAsia="楷体" w:hAnsi="楷体" w:cs="Times New Roman" w:hint="eastAsia"/>
          <w:kern w:val="2"/>
          <w:sz w:val="28"/>
          <w:szCs w:val="28"/>
        </w:rPr>
        <w:t>董事会</w:t>
      </w:r>
      <w:r w:rsidRPr="00733EAF">
        <w:rPr>
          <w:rFonts w:ascii="楷体" w:eastAsia="楷体" w:hAnsi="楷体" w:cs="Times New Roman" w:hint="eastAsia"/>
          <w:kern w:val="2"/>
          <w:sz w:val="28"/>
          <w:szCs w:val="28"/>
        </w:rPr>
        <w:t>审计委员</w:t>
      </w:r>
      <w:r w:rsidR="0012465E" w:rsidRPr="00733EAF">
        <w:rPr>
          <w:rFonts w:ascii="楷体" w:eastAsia="楷体" w:hAnsi="楷体" w:cs="Times New Roman" w:hint="eastAsia"/>
          <w:kern w:val="2"/>
          <w:sz w:val="28"/>
          <w:szCs w:val="28"/>
        </w:rPr>
        <w:t>工作细则</w:t>
      </w:r>
      <w:r w:rsidRPr="00733EAF">
        <w:rPr>
          <w:rFonts w:ascii="楷体" w:eastAsia="楷体" w:hAnsi="楷体" w:cs="Times New Roman" w:hint="eastAsia"/>
          <w:kern w:val="2"/>
          <w:sz w:val="28"/>
          <w:szCs w:val="28"/>
        </w:rPr>
        <w:t>》等的相关规定，</w:t>
      </w:r>
      <w:r w:rsidRPr="00733EAF">
        <w:rPr>
          <w:rFonts w:ascii="楷体" w:eastAsia="楷体" w:hAnsi="楷体" w:cs="Times New Roman"/>
          <w:kern w:val="2"/>
          <w:sz w:val="28"/>
          <w:szCs w:val="28"/>
        </w:rPr>
        <w:t>恪尽职守、尽职尽责的履行了审计委员会的职责。</w:t>
      </w:r>
    </w:p>
    <w:p w:rsidR="009E142F" w:rsidRPr="00733EAF" w:rsidRDefault="009E142F" w:rsidP="00733EAF">
      <w:pPr>
        <w:widowControl w:val="0"/>
        <w:tabs>
          <w:tab w:val="left" w:pos="1080"/>
        </w:tabs>
        <w:spacing w:line="480" w:lineRule="exact"/>
        <w:jc w:val="both"/>
        <w:rPr>
          <w:rFonts w:ascii="楷体" w:eastAsia="楷体" w:hAnsi="楷体" w:cs="Times New Roman"/>
          <w:kern w:val="2"/>
          <w:sz w:val="28"/>
          <w:szCs w:val="28"/>
        </w:rPr>
      </w:pPr>
    </w:p>
    <w:p w:rsidR="009E142F" w:rsidRPr="00733EAF" w:rsidRDefault="009E142F"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p>
    <w:p w:rsidR="009E142F" w:rsidRPr="00733EAF" w:rsidRDefault="009E142F" w:rsidP="00733EAF">
      <w:pPr>
        <w:widowControl w:val="0"/>
        <w:tabs>
          <w:tab w:val="left" w:pos="1080"/>
        </w:tabs>
        <w:spacing w:line="480" w:lineRule="exact"/>
        <w:ind w:firstLineChars="200" w:firstLine="560"/>
        <w:jc w:val="both"/>
        <w:rPr>
          <w:rFonts w:ascii="楷体" w:eastAsia="楷体" w:hAnsi="楷体" w:cs="Times New Roman"/>
          <w:kern w:val="2"/>
          <w:sz w:val="28"/>
          <w:szCs w:val="28"/>
        </w:rPr>
      </w:pPr>
    </w:p>
    <w:p w:rsidR="009E142F" w:rsidRPr="00733EAF" w:rsidRDefault="00833248" w:rsidP="00733EAF">
      <w:pPr>
        <w:widowControl w:val="0"/>
        <w:tabs>
          <w:tab w:val="left" w:pos="1080"/>
        </w:tabs>
        <w:spacing w:line="480" w:lineRule="exact"/>
        <w:ind w:firstLineChars="200" w:firstLine="560"/>
        <w:jc w:val="right"/>
        <w:rPr>
          <w:rFonts w:ascii="楷体" w:eastAsia="楷体" w:hAnsi="楷体" w:cs="Times New Roman"/>
          <w:kern w:val="2"/>
          <w:sz w:val="28"/>
          <w:szCs w:val="28"/>
        </w:rPr>
      </w:pPr>
      <w:r w:rsidRPr="00733EAF">
        <w:rPr>
          <w:rFonts w:ascii="楷体" w:eastAsia="楷体" w:hAnsi="楷体" w:cs="Times New Roman" w:hint="eastAsia"/>
          <w:kern w:val="2"/>
          <w:sz w:val="28"/>
          <w:szCs w:val="28"/>
        </w:rPr>
        <w:t>北京京城股份有限公司董事会</w:t>
      </w:r>
    </w:p>
    <w:p w:rsidR="009E142F" w:rsidRPr="00733EAF" w:rsidRDefault="00833248" w:rsidP="00733EAF">
      <w:pPr>
        <w:widowControl w:val="0"/>
        <w:tabs>
          <w:tab w:val="left" w:pos="1080"/>
        </w:tabs>
        <w:spacing w:line="480" w:lineRule="exact"/>
        <w:ind w:firstLineChars="200" w:firstLine="560"/>
        <w:jc w:val="right"/>
        <w:rPr>
          <w:rFonts w:ascii="楷体" w:eastAsia="楷体" w:hAnsi="楷体" w:cs="Times New Roman"/>
          <w:kern w:val="2"/>
          <w:sz w:val="28"/>
          <w:szCs w:val="28"/>
        </w:rPr>
      </w:pPr>
      <w:r w:rsidRPr="00733EAF">
        <w:rPr>
          <w:rFonts w:ascii="楷体" w:eastAsia="楷体" w:hAnsi="楷体" w:cs="Times New Roman" w:hint="eastAsia"/>
          <w:kern w:val="2"/>
          <w:sz w:val="28"/>
          <w:szCs w:val="28"/>
        </w:rPr>
        <w:t xml:space="preserve">审计委员会         </w:t>
      </w:r>
    </w:p>
    <w:p w:rsidR="009E142F" w:rsidRPr="00B5227F" w:rsidRDefault="00833248" w:rsidP="00733EAF">
      <w:pPr>
        <w:widowControl w:val="0"/>
        <w:tabs>
          <w:tab w:val="left" w:pos="1080"/>
        </w:tabs>
        <w:spacing w:line="480" w:lineRule="exact"/>
        <w:ind w:firstLineChars="200" w:firstLine="560"/>
        <w:jc w:val="right"/>
        <w:rPr>
          <w:rFonts w:cs="Times New Roman"/>
          <w:kern w:val="2"/>
          <w:sz w:val="28"/>
          <w:szCs w:val="28"/>
        </w:rPr>
      </w:pPr>
      <w:r w:rsidRPr="00733EAF">
        <w:rPr>
          <w:rFonts w:ascii="楷体" w:eastAsia="楷体" w:hAnsi="楷体" w:cs="Times New Roman"/>
          <w:kern w:val="2"/>
          <w:sz w:val="28"/>
          <w:szCs w:val="28"/>
        </w:rPr>
        <w:t xml:space="preserve">                        </w:t>
      </w:r>
      <w:r w:rsidR="00794CDA" w:rsidRPr="00733EAF">
        <w:rPr>
          <w:rFonts w:ascii="楷体" w:eastAsia="楷体" w:hAnsi="楷体" w:cs="Times New Roman" w:hint="eastAsia"/>
          <w:kern w:val="2"/>
          <w:sz w:val="28"/>
          <w:szCs w:val="28"/>
        </w:rPr>
        <w:t>202</w:t>
      </w:r>
      <w:r w:rsidR="00C63082" w:rsidRPr="00733EAF">
        <w:rPr>
          <w:rFonts w:ascii="楷体" w:eastAsia="楷体" w:hAnsi="楷体" w:cs="Times New Roman" w:hint="eastAsia"/>
          <w:kern w:val="2"/>
          <w:sz w:val="28"/>
          <w:szCs w:val="28"/>
        </w:rPr>
        <w:t>2</w:t>
      </w:r>
      <w:r w:rsidRPr="00733EAF">
        <w:rPr>
          <w:rFonts w:ascii="楷体" w:eastAsia="楷体" w:hAnsi="楷体" w:cs="Times New Roman"/>
          <w:kern w:val="2"/>
          <w:sz w:val="28"/>
          <w:szCs w:val="28"/>
        </w:rPr>
        <w:t>年3月</w:t>
      </w:r>
      <w:r w:rsidR="00ED7BDA">
        <w:rPr>
          <w:rFonts w:ascii="楷体" w:eastAsia="楷体" w:hAnsi="楷体" w:cs="Times New Roman" w:hint="eastAsia"/>
          <w:kern w:val="2"/>
          <w:sz w:val="28"/>
          <w:szCs w:val="28"/>
        </w:rPr>
        <w:t>17</w:t>
      </w:r>
      <w:r w:rsidRPr="00733EAF">
        <w:rPr>
          <w:rFonts w:ascii="楷体" w:eastAsia="楷体" w:hAnsi="楷体" w:cs="Times New Roman"/>
          <w:kern w:val="2"/>
          <w:sz w:val="28"/>
          <w:szCs w:val="28"/>
        </w:rPr>
        <w:t>日</w:t>
      </w:r>
      <w:r w:rsidRPr="00733EAF">
        <w:rPr>
          <w:rFonts w:ascii="楷体" w:eastAsia="楷体" w:hAnsi="楷体" w:cs="Times New Roman" w:hint="eastAsia"/>
          <w:kern w:val="2"/>
          <w:sz w:val="28"/>
          <w:szCs w:val="28"/>
        </w:rPr>
        <w:t xml:space="preserve">       </w:t>
      </w:r>
    </w:p>
    <w:p w:rsidR="009E142F" w:rsidRPr="00B5227F" w:rsidRDefault="009E142F">
      <w:pPr>
        <w:widowControl w:val="0"/>
        <w:spacing w:line="440" w:lineRule="exact"/>
        <w:jc w:val="both"/>
        <w:rPr>
          <w:rFonts w:ascii="Times New Roman" w:cs="Times New Roman"/>
          <w:kern w:val="2"/>
          <w:szCs w:val="21"/>
        </w:rPr>
      </w:pPr>
    </w:p>
    <w:p w:rsidR="009E142F" w:rsidRPr="00B5227F" w:rsidRDefault="009E142F">
      <w:pPr>
        <w:widowControl w:val="0"/>
        <w:spacing w:line="440" w:lineRule="exact"/>
        <w:jc w:val="both"/>
        <w:rPr>
          <w:rFonts w:ascii="Times New Roman" w:cs="Times New Roman"/>
          <w:kern w:val="2"/>
          <w:szCs w:val="21"/>
        </w:rPr>
      </w:pPr>
      <w:bookmarkStart w:id="0" w:name="_GoBack"/>
      <w:bookmarkEnd w:id="0"/>
    </w:p>
    <w:p w:rsidR="009E142F" w:rsidRDefault="009E142F"/>
    <w:sectPr w:rsidR="009E142F" w:rsidSect="00483513">
      <w:pgSz w:w="11906" w:h="16838"/>
      <w:pgMar w:top="1797" w:right="1418" w:bottom="179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E4" w:rsidRDefault="004D06E4" w:rsidP="00483513">
      <w:r>
        <w:separator/>
      </w:r>
    </w:p>
  </w:endnote>
  <w:endnote w:type="continuationSeparator" w:id="0">
    <w:p w:rsidR="004D06E4" w:rsidRDefault="004D06E4" w:rsidP="0048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E4" w:rsidRDefault="004D06E4" w:rsidP="00483513">
      <w:r>
        <w:separator/>
      </w:r>
    </w:p>
  </w:footnote>
  <w:footnote w:type="continuationSeparator" w:id="0">
    <w:p w:rsidR="004D06E4" w:rsidRDefault="004D06E4" w:rsidP="0048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8B5C4"/>
    <w:multiLevelType w:val="hybridMultilevel"/>
    <w:tmpl w:val="00000000"/>
    <w:lvl w:ilvl="0" w:tplc="67C467A6">
      <w:start w:val="1"/>
      <w:numFmt w:val="chineseCountingThousand"/>
      <w:lvlRestart w:val="0"/>
      <w:lvlText w:val="%1、"/>
      <w:lvlJc w:val="left"/>
      <w:pPr>
        <w:tabs>
          <w:tab w:val="num" w:pos="1121"/>
        </w:tabs>
        <w:ind w:left="1121" w:hanging="561"/>
      </w:pPr>
    </w:lvl>
    <w:lvl w:ilvl="1" w:tplc="C5223F36">
      <w:start w:val="1"/>
      <w:numFmt w:val="lowerLetter"/>
      <w:lvlText w:val="%2)"/>
      <w:lvlJc w:val="left"/>
      <w:pPr>
        <w:tabs>
          <w:tab w:val="num" w:pos="1400"/>
        </w:tabs>
        <w:ind w:left="1400" w:hanging="420"/>
      </w:pPr>
    </w:lvl>
    <w:lvl w:ilvl="2" w:tplc="5B52B59E">
      <w:start w:val="1"/>
      <w:numFmt w:val="lowerRoman"/>
      <w:lvlText w:val="%3."/>
      <w:lvlJc w:val="right"/>
      <w:pPr>
        <w:tabs>
          <w:tab w:val="num" w:pos="1820"/>
        </w:tabs>
        <w:ind w:left="1820" w:hanging="420"/>
      </w:pPr>
    </w:lvl>
    <w:lvl w:ilvl="3" w:tplc="0F128844">
      <w:start w:val="1"/>
      <w:numFmt w:val="decimal"/>
      <w:lvlText w:val="%4."/>
      <w:lvlJc w:val="left"/>
      <w:pPr>
        <w:tabs>
          <w:tab w:val="num" w:pos="2240"/>
        </w:tabs>
        <w:ind w:left="2240" w:hanging="420"/>
      </w:pPr>
    </w:lvl>
    <w:lvl w:ilvl="4" w:tplc="F984F0FE">
      <w:start w:val="1"/>
      <w:numFmt w:val="lowerLetter"/>
      <w:lvlText w:val="%5)"/>
      <w:lvlJc w:val="left"/>
      <w:pPr>
        <w:tabs>
          <w:tab w:val="num" w:pos="2660"/>
        </w:tabs>
        <w:ind w:left="2660" w:hanging="420"/>
      </w:pPr>
    </w:lvl>
    <w:lvl w:ilvl="5" w:tplc="FDA657B2">
      <w:start w:val="1"/>
      <w:numFmt w:val="lowerRoman"/>
      <w:lvlText w:val="%6."/>
      <w:lvlJc w:val="right"/>
      <w:pPr>
        <w:tabs>
          <w:tab w:val="num" w:pos="3080"/>
        </w:tabs>
        <w:ind w:left="3080" w:hanging="420"/>
      </w:pPr>
    </w:lvl>
    <w:lvl w:ilvl="6" w:tplc="A58201EA">
      <w:start w:val="1"/>
      <w:numFmt w:val="decimal"/>
      <w:lvlText w:val="%7."/>
      <w:lvlJc w:val="left"/>
      <w:pPr>
        <w:tabs>
          <w:tab w:val="num" w:pos="3500"/>
        </w:tabs>
        <w:ind w:left="3500" w:hanging="420"/>
      </w:pPr>
    </w:lvl>
    <w:lvl w:ilvl="7" w:tplc="E358644A">
      <w:start w:val="1"/>
      <w:numFmt w:val="lowerLetter"/>
      <w:lvlText w:val="%8)"/>
      <w:lvlJc w:val="left"/>
      <w:pPr>
        <w:tabs>
          <w:tab w:val="num" w:pos="3920"/>
        </w:tabs>
        <w:ind w:left="3920" w:hanging="420"/>
      </w:pPr>
    </w:lvl>
    <w:lvl w:ilvl="8" w:tplc="D0280D1E">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rsids>
    <w:rsidRoot w:val="009E142F"/>
    <w:rsid w:val="000C52A4"/>
    <w:rsid w:val="000E6696"/>
    <w:rsid w:val="0012465E"/>
    <w:rsid w:val="002578A9"/>
    <w:rsid w:val="003E68AB"/>
    <w:rsid w:val="0046023F"/>
    <w:rsid w:val="00483513"/>
    <w:rsid w:val="004D06E4"/>
    <w:rsid w:val="00733EAF"/>
    <w:rsid w:val="00794CDA"/>
    <w:rsid w:val="00833248"/>
    <w:rsid w:val="0094510C"/>
    <w:rsid w:val="00964398"/>
    <w:rsid w:val="00991655"/>
    <w:rsid w:val="009E142F"/>
    <w:rsid w:val="00A76DFB"/>
    <w:rsid w:val="00AA7043"/>
    <w:rsid w:val="00AB1D08"/>
    <w:rsid w:val="00B5227F"/>
    <w:rsid w:val="00BB19F9"/>
    <w:rsid w:val="00C055CB"/>
    <w:rsid w:val="00C63082"/>
    <w:rsid w:val="00ED7BDA"/>
    <w:rsid w:val="00F1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宋体"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annotation subject"/>
    <w:basedOn w:val="a3"/>
    <w:next w:val="a3"/>
    <w:rPr>
      <w:b/>
      <w:bCs/>
    </w:rPr>
  </w:style>
  <w:style w:type="paragraph" w:styleId="a5">
    <w:name w:val="Balloon Text"/>
    <w:basedOn w:val="a"/>
    <w:rPr>
      <w:sz w:val="18"/>
      <w:szCs w:val="18"/>
    </w:rPr>
  </w:style>
  <w:style w:type="paragraph" w:styleId="a6">
    <w:name w:val="footer"/>
    <w:basedOn w:val="a"/>
    <w:pPr>
      <w:widowControl w:val="0"/>
      <w:tabs>
        <w:tab w:val="center" w:pos="4153"/>
        <w:tab w:val="right" w:pos="8306"/>
      </w:tabs>
      <w:snapToGrid w:val="0"/>
    </w:pPr>
    <w:rPr>
      <w:rFonts w:ascii="Calibri" w:hAnsi="Calibri" w:cs="Arial"/>
      <w:kern w:val="2"/>
      <w:sz w:val="18"/>
      <w:szCs w:val="18"/>
    </w:rPr>
  </w:style>
  <w:style w:type="paragraph" w:styleId="a7">
    <w:name w:val="header"/>
    <w:basedOn w:val="a"/>
    <w:pPr>
      <w:widowControl w:val="0"/>
      <w:pBdr>
        <w:bottom w:val="single" w:sz="6" w:space="1" w:color="auto"/>
      </w:pBdr>
      <w:tabs>
        <w:tab w:val="center" w:pos="4153"/>
        <w:tab w:val="right" w:pos="8306"/>
      </w:tabs>
      <w:snapToGrid w:val="0"/>
      <w:jc w:val="center"/>
    </w:pPr>
    <w:rPr>
      <w:rFonts w:ascii="Calibri" w:hAnsi="Calibri" w:cs="Arial"/>
      <w:kern w:val="2"/>
      <w:sz w:val="18"/>
      <w:szCs w:val="18"/>
    </w:rPr>
  </w:style>
  <w:style w:type="character" w:styleId="a8">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宋体"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annotation subject"/>
    <w:basedOn w:val="a3"/>
    <w:next w:val="a3"/>
    <w:rPr>
      <w:b/>
      <w:bCs/>
    </w:rPr>
  </w:style>
  <w:style w:type="paragraph" w:styleId="a5">
    <w:name w:val="Balloon Text"/>
    <w:basedOn w:val="a"/>
    <w:rPr>
      <w:sz w:val="18"/>
      <w:szCs w:val="18"/>
    </w:rPr>
  </w:style>
  <w:style w:type="paragraph" w:styleId="a6">
    <w:name w:val="footer"/>
    <w:basedOn w:val="a"/>
    <w:pPr>
      <w:widowControl w:val="0"/>
      <w:tabs>
        <w:tab w:val="center" w:pos="4153"/>
        <w:tab w:val="right" w:pos="8306"/>
      </w:tabs>
      <w:snapToGrid w:val="0"/>
    </w:pPr>
    <w:rPr>
      <w:rFonts w:ascii="Calibri" w:hAnsi="Calibri" w:cs="Arial"/>
      <w:kern w:val="2"/>
      <w:sz w:val="18"/>
      <w:szCs w:val="18"/>
    </w:rPr>
  </w:style>
  <w:style w:type="paragraph" w:styleId="a7">
    <w:name w:val="header"/>
    <w:basedOn w:val="a"/>
    <w:pPr>
      <w:widowControl w:val="0"/>
      <w:pBdr>
        <w:bottom w:val="single" w:sz="6" w:space="1" w:color="auto"/>
      </w:pBdr>
      <w:tabs>
        <w:tab w:val="center" w:pos="4153"/>
        <w:tab w:val="right" w:pos="8306"/>
      </w:tabs>
      <w:snapToGrid w:val="0"/>
      <w:jc w:val="center"/>
    </w:pPr>
    <w:rPr>
      <w:rFonts w:ascii="Calibri" w:hAnsi="Calibri" w:cs="Arial"/>
      <w:kern w:val="2"/>
      <w:sz w:val="18"/>
      <w:szCs w:val="18"/>
    </w:rPr>
  </w:style>
  <w:style w:type="character" w:styleId="a8">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696</Words>
  <Characters>3971</Characters>
  <Application>Microsoft Office Word</Application>
  <DocSecurity>0</DocSecurity>
  <Lines>33</Lines>
  <Paragraphs>9</Paragraphs>
  <ScaleCrop>false</ScaleCrop>
  <Company>BTIC</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柳宇</dc:creator>
  <cp:lastModifiedBy>8615001221590</cp:lastModifiedBy>
  <cp:revision>19</cp:revision>
  <cp:lastPrinted>2022-03-10T06:49:00Z</cp:lastPrinted>
  <dcterms:created xsi:type="dcterms:W3CDTF">2022-03-10T06:46:00Z</dcterms:created>
  <dcterms:modified xsi:type="dcterms:W3CDTF">2022-03-16T05:29:00Z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