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D0117" w14:textId="729E6700" w:rsidR="00E033BA" w:rsidRPr="00EE4926" w:rsidRDefault="00E033BA" w:rsidP="00E033BA">
      <w:pPr>
        <w:spacing w:line="460" w:lineRule="exact"/>
        <w:rPr>
          <w:sz w:val="24"/>
        </w:rPr>
      </w:pPr>
      <w:bookmarkStart w:id="0" w:name="正文"/>
      <w:bookmarkEnd w:id="0"/>
      <w:r w:rsidRPr="00EE4926">
        <w:rPr>
          <w:sz w:val="24"/>
        </w:rPr>
        <w:t>股票代码：</w:t>
      </w:r>
      <w:r w:rsidRPr="00EE4926">
        <w:rPr>
          <w:sz w:val="24"/>
        </w:rPr>
        <w:t xml:space="preserve">600860      </w:t>
      </w:r>
      <w:r w:rsidR="00515738">
        <w:rPr>
          <w:sz w:val="24"/>
        </w:rPr>
        <w:t xml:space="preserve"> </w:t>
      </w:r>
      <w:r w:rsidRPr="00EE4926">
        <w:rPr>
          <w:sz w:val="24"/>
        </w:rPr>
        <w:t xml:space="preserve">     </w:t>
      </w:r>
      <w:r w:rsidRPr="00EE4926">
        <w:rPr>
          <w:sz w:val="24"/>
        </w:rPr>
        <w:t>股票简称：</w:t>
      </w:r>
      <w:r w:rsidRPr="00EE4926">
        <w:rPr>
          <w:sz w:val="24"/>
        </w:rPr>
        <w:t>*ST</w:t>
      </w:r>
      <w:r w:rsidRPr="00EE4926">
        <w:rPr>
          <w:sz w:val="24"/>
        </w:rPr>
        <w:t>京城</w:t>
      </w:r>
      <w:r w:rsidRPr="00EE4926">
        <w:rPr>
          <w:sz w:val="24"/>
        </w:rPr>
        <w:t xml:space="preserve">   </w:t>
      </w:r>
      <w:r w:rsidR="00515738">
        <w:rPr>
          <w:sz w:val="24"/>
        </w:rPr>
        <w:t xml:space="preserve"> </w:t>
      </w:r>
      <w:r w:rsidRPr="00EE4926">
        <w:rPr>
          <w:sz w:val="24"/>
        </w:rPr>
        <w:t xml:space="preserve"> </w:t>
      </w:r>
      <w:r w:rsidR="00515738">
        <w:rPr>
          <w:sz w:val="24"/>
        </w:rPr>
        <w:t xml:space="preserve">   </w:t>
      </w:r>
      <w:r w:rsidRPr="00EE4926">
        <w:rPr>
          <w:sz w:val="24"/>
        </w:rPr>
        <w:t xml:space="preserve">  </w:t>
      </w:r>
      <w:r w:rsidRPr="00EE4926">
        <w:rPr>
          <w:sz w:val="24"/>
        </w:rPr>
        <w:t>编号：临</w:t>
      </w:r>
      <w:r w:rsidRPr="00EE4926">
        <w:rPr>
          <w:sz w:val="24"/>
        </w:rPr>
        <w:t>2020-</w:t>
      </w:r>
      <w:r w:rsidR="00224BD2">
        <w:rPr>
          <w:rFonts w:hint="eastAsia"/>
          <w:sz w:val="24"/>
          <w:lang w:eastAsia="zh-CN"/>
        </w:rPr>
        <w:t>0</w:t>
      </w:r>
      <w:r w:rsidR="00224BD2">
        <w:rPr>
          <w:sz w:val="24"/>
          <w:lang w:eastAsia="zh-CN"/>
        </w:rPr>
        <w:t>66</w:t>
      </w:r>
    </w:p>
    <w:p w14:paraId="7D4FBBD9" w14:textId="77777777" w:rsidR="00E033BA" w:rsidRPr="00EE4926" w:rsidRDefault="00E033BA" w:rsidP="00E033BA">
      <w:pPr>
        <w:spacing w:line="460" w:lineRule="exact"/>
        <w:ind w:firstLine="57"/>
        <w:rPr>
          <w:sz w:val="24"/>
        </w:rPr>
      </w:pPr>
    </w:p>
    <w:p w14:paraId="782E9669" w14:textId="77777777" w:rsidR="00224BD2" w:rsidRPr="00A449F3" w:rsidRDefault="00224BD2" w:rsidP="00224BD2">
      <w:pPr>
        <w:adjustRightInd w:val="0"/>
        <w:snapToGrid w:val="0"/>
        <w:spacing w:line="460" w:lineRule="exact"/>
        <w:jc w:val="center"/>
        <w:rPr>
          <w:rFonts w:ascii="宋体" w:hAnsi="宋体"/>
          <w:b/>
          <w:color w:val="FF0000"/>
          <w:sz w:val="36"/>
          <w:szCs w:val="36"/>
        </w:rPr>
      </w:pPr>
      <w:r w:rsidRPr="00A449F3">
        <w:rPr>
          <w:rFonts w:hint="eastAsia"/>
          <w:b/>
          <w:color w:val="FF0000"/>
          <w:sz w:val="36"/>
          <w:szCs w:val="36"/>
        </w:rPr>
        <w:t>北</w:t>
      </w:r>
      <w:r w:rsidRPr="00A449F3">
        <w:rPr>
          <w:rFonts w:hint="eastAsia"/>
          <w:b/>
          <w:color w:val="FF0000"/>
          <w:sz w:val="36"/>
          <w:szCs w:val="36"/>
        </w:rPr>
        <w:t xml:space="preserve"> </w:t>
      </w:r>
      <w:r w:rsidRPr="00A449F3">
        <w:rPr>
          <w:rFonts w:hint="eastAsia"/>
          <w:b/>
          <w:color w:val="FF0000"/>
          <w:sz w:val="36"/>
          <w:szCs w:val="36"/>
        </w:rPr>
        <w:t>京</w:t>
      </w:r>
      <w:r w:rsidRPr="00A449F3">
        <w:rPr>
          <w:rFonts w:hint="eastAsia"/>
          <w:b/>
          <w:color w:val="FF0000"/>
          <w:sz w:val="36"/>
          <w:szCs w:val="36"/>
        </w:rPr>
        <w:t xml:space="preserve"> </w:t>
      </w:r>
      <w:r w:rsidRPr="00A449F3">
        <w:rPr>
          <w:rFonts w:hint="eastAsia"/>
          <w:b/>
          <w:color w:val="FF0000"/>
          <w:sz w:val="36"/>
          <w:szCs w:val="36"/>
        </w:rPr>
        <w:t>京</w:t>
      </w:r>
      <w:r w:rsidRPr="00A449F3">
        <w:rPr>
          <w:rFonts w:hint="eastAsia"/>
          <w:b/>
          <w:color w:val="FF0000"/>
          <w:sz w:val="36"/>
          <w:szCs w:val="36"/>
        </w:rPr>
        <w:t xml:space="preserve"> </w:t>
      </w:r>
      <w:r w:rsidRPr="00A449F3">
        <w:rPr>
          <w:rFonts w:hint="eastAsia"/>
          <w:b/>
          <w:color w:val="FF0000"/>
          <w:sz w:val="36"/>
          <w:szCs w:val="36"/>
        </w:rPr>
        <w:t>城</w:t>
      </w:r>
      <w:r w:rsidRPr="00A449F3">
        <w:rPr>
          <w:rFonts w:hint="eastAsia"/>
          <w:b/>
          <w:color w:val="FF0000"/>
          <w:sz w:val="36"/>
          <w:szCs w:val="36"/>
        </w:rPr>
        <w:t xml:space="preserve"> </w:t>
      </w:r>
      <w:r w:rsidRPr="00A449F3">
        <w:rPr>
          <w:rFonts w:hint="eastAsia"/>
          <w:b/>
          <w:color w:val="FF0000"/>
          <w:sz w:val="36"/>
          <w:szCs w:val="36"/>
        </w:rPr>
        <w:t>机</w:t>
      </w:r>
      <w:r w:rsidRPr="00A449F3">
        <w:rPr>
          <w:rFonts w:hint="eastAsia"/>
          <w:b/>
          <w:color w:val="FF0000"/>
          <w:sz w:val="36"/>
          <w:szCs w:val="36"/>
        </w:rPr>
        <w:t xml:space="preserve"> </w:t>
      </w:r>
      <w:r w:rsidRPr="00A449F3">
        <w:rPr>
          <w:rFonts w:hint="eastAsia"/>
          <w:b/>
          <w:color w:val="FF0000"/>
          <w:sz w:val="36"/>
          <w:szCs w:val="36"/>
        </w:rPr>
        <w:t>电</w:t>
      </w:r>
      <w:r w:rsidRPr="00A449F3">
        <w:rPr>
          <w:rFonts w:hint="eastAsia"/>
          <w:b/>
          <w:color w:val="FF0000"/>
          <w:sz w:val="36"/>
          <w:szCs w:val="36"/>
        </w:rPr>
        <w:t xml:space="preserve"> </w:t>
      </w:r>
      <w:r w:rsidRPr="00A449F3">
        <w:rPr>
          <w:rFonts w:hint="eastAsia"/>
          <w:b/>
          <w:color w:val="FF0000"/>
          <w:sz w:val="36"/>
          <w:szCs w:val="36"/>
        </w:rPr>
        <w:t>股</w:t>
      </w:r>
      <w:r w:rsidRPr="00A449F3">
        <w:rPr>
          <w:rFonts w:hint="eastAsia"/>
          <w:b/>
          <w:color w:val="FF0000"/>
          <w:sz w:val="36"/>
          <w:szCs w:val="36"/>
        </w:rPr>
        <w:t xml:space="preserve"> </w:t>
      </w:r>
      <w:r w:rsidRPr="00A449F3">
        <w:rPr>
          <w:rFonts w:hint="eastAsia"/>
          <w:b/>
          <w:color w:val="FF0000"/>
          <w:sz w:val="36"/>
          <w:szCs w:val="36"/>
        </w:rPr>
        <w:t>份</w:t>
      </w:r>
      <w:r w:rsidRPr="00A449F3">
        <w:rPr>
          <w:rFonts w:hint="eastAsia"/>
          <w:b/>
          <w:color w:val="FF0000"/>
          <w:sz w:val="36"/>
          <w:szCs w:val="36"/>
        </w:rPr>
        <w:t xml:space="preserve"> </w:t>
      </w:r>
      <w:r w:rsidRPr="00A449F3">
        <w:rPr>
          <w:rFonts w:hint="eastAsia"/>
          <w:b/>
          <w:color w:val="FF0000"/>
          <w:sz w:val="36"/>
          <w:szCs w:val="36"/>
        </w:rPr>
        <w:t>有</w:t>
      </w:r>
      <w:r w:rsidRPr="00A449F3">
        <w:rPr>
          <w:rFonts w:hint="eastAsia"/>
          <w:b/>
          <w:color w:val="FF0000"/>
          <w:sz w:val="36"/>
          <w:szCs w:val="36"/>
        </w:rPr>
        <w:t xml:space="preserve"> </w:t>
      </w:r>
      <w:r w:rsidRPr="00A449F3">
        <w:rPr>
          <w:rFonts w:hint="eastAsia"/>
          <w:b/>
          <w:color w:val="FF0000"/>
          <w:sz w:val="36"/>
          <w:szCs w:val="36"/>
        </w:rPr>
        <w:t>限</w:t>
      </w:r>
      <w:r w:rsidRPr="00A449F3">
        <w:rPr>
          <w:rFonts w:hint="eastAsia"/>
          <w:b/>
          <w:color w:val="FF0000"/>
          <w:sz w:val="36"/>
          <w:szCs w:val="36"/>
        </w:rPr>
        <w:t xml:space="preserve"> </w:t>
      </w:r>
      <w:r w:rsidRPr="00A449F3">
        <w:rPr>
          <w:rFonts w:hint="eastAsia"/>
          <w:b/>
          <w:color w:val="FF0000"/>
          <w:sz w:val="36"/>
          <w:szCs w:val="36"/>
        </w:rPr>
        <w:t>公</w:t>
      </w:r>
      <w:r w:rsidRPr="00A449F3">
        <w:rPr>
          <w:rFonts w:hint="eastAsia"/>
          <w:b/>
          <w:color w:val="FF0000"/>
          <w:sz w:val="36"/>
          <w:szCs w:val="36"/>
        </w:rPr>
        <w:t xml:space="preserve"> </w:t>
      </w:r>
      <w:r w:rsidRPr="00A449F3">
        <w:rPr>
          <w:rFonts w:hint="eastAsia"/>
          <w:b/>
          <w:color w:val="FF0000"/>
          <w:sz w:val="36"/>
          <w:szCs w:val="36"/>
        </w:rPr>
        <w:t>司</w:t>
      </w:r>
    </w:p>
    <w:p w14:paraId="2E4D3075" w14:textId="77777777" w:rsidR="00224BD2" w:rsidRPr="00A449F3" w:rsidRDefault="00224BD2" w:rsidP="00224BD2">
      <w:pPr>
        <w:adjustRightInd w:val="0"/>
        <w:snapToGrid w:val="0"/>
        <w:spacing w:line="460" w:lineRule="exact"/>
        <w:jc w:val="center"/>
        <w:outlineLvl w:val="0"/>
        <w:rPr>
          <w:rFonts w:ascii="宋体" w:hAnsi="宋体"/>
          <w:b/>
          <w:caps/>
          <w:color w:val="FF0000"/>
          <w:sz w:val="32"/>
          <w:szCs w:val="32"/>
        </w:rPr>
      </w:pPr>
      <w:r w:rsidRPr="00A449F3">
        <w:rPr>
          <w:rFonts w:ascii="宋体" w:hAnsi="宋体"/>
          <w:b/>
          <w:caps/>
          <w:color w:val="FF0000"/>
          <w:sz w:val="32"/>
          <w:szCs w:val="32"/>
        </w:rPr>
        <w:t>Beijing Jingcheng Machinery Electric Company Limited</w:t>
      </w:r>
    </w:p>
    <w:p w14:paraId="065D7C04" w14:textId="6248CB26" w:rsidR="00E033BA" w:rsidRPr="00EE4926" w:rsidRDefault="00224BD2" w:rsidP="00224BD2">
      <w:pPr>
        <w:adjustRightInd w:val="0"/>
        <w:snapToGrid w:val="0"/>
        <w:spacing w:line="460" w:lineRule="exact"/>
        <w:jc w:val="center"/>
        <w:rPr>
          <w:b/>
          <w:i/>
          <w:color w:val="FF0000"/>
          <w:sz w:val="32"/>
          <w:szCs w:val="32"/>
        </w:rPr>
      </w:pPr>
      <w:r w:rsidRPr="00A449F3">
        <w:rPr>
          <w:rFonts w:ascii="宋体" w:hAnsi="宋体" w:hint="eastAsia"/>
          <w:b/>
          <w:i/>
          <w:color w:val="FF0000"/>
          <w:sz w:val="32"/>
          <w:szCs w:val="32"/>
        </w:rPr>
        <w:t>(在中华人民共和国注册成立之股份有限公司)</w:t>
      </w:r>
    </w:p>
    <w:p w14:paraId="19C893C8" w14:textId="0A6B4E00" w:rsidR="003836B1" w:rsidRDefault="00E033BA" w:rsidP="00E033BA">
      <w:pPr>
        <w:adjustRightInd w:val="0"/>
        <w:snapToGrid w:val="0"/>
        <w:spacing w:line="460" w:lineRule="exact"/>
        <w:jc w:val="center"/>
        <w:rPr>
          <w:b/>
          <w:color w:val="FF0000"/>
          <w:sz w:val="36"/>
          <w:szCs w:val="36"/>
        </w:rPr>
      </w:pPr>
      <w:r>
        <w:rPr>
          <w:rFonts w:hint="eastAsia"/>
          <w:b/>
          <w:color w:val="FF0000"/>
          <w:sz w:val="36"/>
          <w:szCs w:val="36"/>
          <w:lang w:eastAsia="zh-CN"/>
        </w:rPr>
        <w:t>关于</w:t>
      </w:r>
      <w:r w:rsidR="003836B1">
        <w:rPr>
          <w:rFonts w:hint="eastAsia"/>
          <w:b/>
          <w:color w:val="FF0000"/>
          <w:sz w:val="36"/>
          <w:szCs w:val="36"/>
          <w:lang w:eastAsia="zh-CN"/>
        </w:rPr>
        <w:t>上海证券交易所</w:t>
      </w:r>
      <w:r w:rsidR="00CB4199">
        <w:rPr>
          <w:rFonts w:hint="eastAsia"/>
          <w:b/>
          <w:color w:val="FF0000"/>
          <w:sz w:val="36"/>
          <w:szCs w:val="36"/>
          <w:lang w:eastAsia="zh-CN"/>
        </w:rPr>
        <w:t>《关于公司</w:t>
      </w:r>
      <w:r w:rsidR="00CB4199" w:rsidRPr="00E033BA">
        <w:rPr>
          <w:rFonts w:hint="eastAsia"/>
          <w:b/>
          <w:color w:val="FF0000"/>
          <w:sz w:val="36"/>
          <w:szCs w:val="36"/>
        </w:rPr>
        <w:t>发行股份及支付现金购买资产并募集配套资金预案信息披露问询函</w:t>
      </w:r>
      <w:r w:rsidR="00CB4199">
        <w:rPr>
          <w:rFonts w:hint="eastAsia"/>
          <w:b/>
          <w:color w:val="FF0000"/>
          <w:sz w:val="36"/>
          <w:szCs w:val="36"/>
          <w:lang w:eastAsia="zh-CN"/>
        </w:rPr>
        <w:t>》</w:t>
      </w:r>
      <w:r w:rsidRPr="00E033BA">
        <w:rPr>
          <w:rFonts w:hint="eastAsia"/>
          <w:b/>
          <w:color w:val="FF0000"/>
          <w:sz w:val="36"/>
          <w:szCs w:val="36"/>
        </w:rPr>
        <w:t>的</w:t>
      </w:r>
    </w:p>
    <w:p w14:paraId="6F623515" w14:textId="3A9FA6A3" w:rsidR="00E033BA" w:rsidRDefault="00E033BA" w:rsidP="00E033BA">
      <w:pPr>
        <w:adjustRightInd w:val="0"/>
        <w:snapToGrid w:val="0"/>
        <w:spacing w:line="460" w:lineRule="exact"/>
        <w:jc w:val="center"/>
        <w:rPr>
          <w:b/>
          <w:color w:val="FF0000"/>
          <w:sz w:val="36"/>
          <w:szCs w:val="36"/>
        </w:rPr>
      </w:pPr>
      <w:r w:rsidRPr="00E033BA">
        <w:rPr>
          <w:rFonts w:hint="eastAsia"/>
          <w:b/>
          <w:color w:val="FF0000"/>
          <w:sz w:val="36"/>
          <w:szCs w:val="36"/>
        </w:rPr>
        <w:t>回复</w:t>
      </w:r>
    </w:p>
    <w:p w14:paraId="1573B3F7" w14:textId="77777777" w:rsidR="00E033BA" w:rsidRPr="00EE4926" w:rsidRDefault="00E033BA" w:rsidP="00E033BA">
      <w:pPr>
        <w:adjustRightInd w:val="0"/>
        <w:snapToGrid w:val="0"/>
        <w:spacing w:line="460" w:lineRule="exact"/>
        <w:jc w:val="center"/>
        <w:rPr>
          <w:b/>
          <w:color w:val="FF0000"/>
          <w:sz w:val="36"/>
          <w:szCs w:val="36"/>
        </w:rPr>
      </w:pPr>
    </w:p>
    <w:p w14:paraId="259B5872" w14:textId="3BE48AA0" w:rsidR="00E033BA" w:rsidRPr="00367401" w:rsidRDefault="00E033BA" w:rsidP="00E033BA">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2"/>
        <w:rPr>
          <w:rFonts w:ascii="仿宋" w:eastAsia="仿宋" w:hAnsi="仿宋"/>
          <w:b/>
          <w:bCs/>
          <w:color w:val="000000"/>
          <w:sz w:val="24"/>
        </w:rPr>
      </w:pPr>
      <w:r w:rsidRPr="00367401">
        <w:rPr>
          <w:rFonts w:ascii="仿宋" w:eastAsia="仿宋" w:hAnsi="仿宋"/>
          <w:b/>
          <w:bCs/>
          <w:color w:val="000000"/>
          <w:sz w:val="24"/>
        </w:rPr>
        <w:t>公司董事会及董事会全体成员保证本公告内容不存在任何虚假记载、误导性陈述或者重大遗漏，并对其内容的真实性、准确性和完整性承担个别及连带责任。</w:t>
      </w:r>
    </w:p>
    <w:p w14:paraId="7AD4E859" w14:textId="77777777" w:rsidR="00E033BA" w:rsidRPr="00A032A0" w:rsidRDefault="00E033BA" w:rsidP="00A032A0">
      <w:pPr>
        <w:pStyle w:val="af0"/>
        <w:spacing w:beforeLines="0" w:before="0" w:afterLines="50" w:after="120"/>
        <w:ind w:firstLine="480"/>
        <w:rPr>
          <w:bCs/>
          <w:lang w:val="en-GB"/>
        </w:rPr>
      </w:pPr>
    </w:p>
    <w:p w14:paraId="109E4774" w14:textId="23680B3A" w:rsidR="00E033BA" w:rsidRPr="00A032A0" w:rsidRDefault="00E033BA" w:rsidP="00A032A0">
      <w:pPr>
        <w:pStyle w:val="af0"/>
        <w:spacing w:beforeLines="0" w:before="0" w:afterLines="50" w:after="120"/>
        <w:ind w:firstLine="480"/>
        <w:rPr>
          <w:bCs/>
          <w:lang w:val="en-GB"/>
        </w:rPr>
      </w:pPr>
      <w:r w:rsidRPr="00A032A0">
        <w:rPr>
          <w:rFonts w:hint="eastAsia"/>
          <w:bCs/>
          <w:lang w:val="en-GB"/>
        </w:rPr>
        <w:t>北京京城机电股份有限公司于</w:t>
      </w:r>
      <w:r w:rsidRPr="00A032A0">
        <w:rPr>
          <w:bCs/>
          <w:lang w:val="en-GB"/>
        </w:rPr>
        <w:t>2020</w:t>
      </w:r>
      <w:r w:rsidRPr="00A032A0">
        <w:rPr>
          <w:rFonts w:hint="eastAsia"/>
          <w:bCs/>
          <w:lang w:val="en-GB"/>
        </w:rPr>
        <w:t>年</w:t>
      </w:r>
      <w:r w:rsidRPr="00A032A0">
        <w:rPr>
          <w:bCs/>
          <w:lang w:val="en-GB"/>
        </w:rPr>
        <w:t>8</w:t>
      </w:r>
      <w:r w:rsidRPr="00A032A0">
        <w:rPr>
          <w:rFonts w:hint="eastAsia"/>
          <w:bCs/>
          <w:lang w:val="en-GB"/>
        </w:rPr>
        <w:t>月</w:t>
      </w:r>
      <w:r w:rsidRPr="00A032A0">
        <w:rPr>
          <w:bCs/>
          <w:lang w:val="en-GB"/>
        </w:rPr>
        <w:t>31</w:t>
      </w:r>
      <w:r w:rsidRPr="00A032A0">
        <w:rPr>
          <w:rFonts w:hint="eastAsia"/>
          <w:bCs/>
          <w:lang w:val="en-GB"/>
        </w:rPr>
        <w:t>日收到上海证券交易所下发的《关于对北京京城机电股份有限公司发行股份及支付现金购买资产并募集配套资金预案信息披露的问询函</w:t>
      </w:r>
      <w:proofErr w:type="gramStart"/>
      <w:r w:rsidRPr="00A032A0">
        <w:rPr>
          <w:rFonts w:hint="eastAsia"/>
          <w:bCs/>
          <w:lang w:val="en-GB"/>
        </w:rPr>
        <w:t>》</w:t>
      </w:r>
      <w:proofErr w:type="gramEnd"/>
      <w:r w:rsidRPr="00A032A0">
        <w:rPr>
          <w:rFonts w:hint="eastAsia"/>
          <w:bCs/>
          <w:lang w:val="en-GB"/>
        </w:rPr>
        <w:t>（上证公函【</w:t>
      </w:r>
      <w:r w:rsidRPr="00A032A0">
        <w:rPr>
          <w:bCs/>
          <w:lang w:val="en-GB"/>
        </w:rPr>
        <w:t>2020</w:t>
      </w:r>
      <w:r w:rsidRPr="00A032A0">
        <w:rPr>
          <w:rFonts w:hint="eastAsia"/>
          <w:bCs/>
          <w:lang w:val="en-GB"/>
        </w:rPr>
        <w:t>】</w:t>
      </w:r>
      <w:r w:rsidRPr="00A032A0">
        <w:rPr>
          <w:bCs/>
          <w:lang w:val="en-GB"/>
        </w:rPr>
        <w:t>2484</w:t>
      </w:r>
      <w:r w:rsidRPr="00A032A0">
        <w:rPr>
          <w:rFonts w:hint="eastAsia"/>
          <w:bCs/>
          <w:lang w:val="en-GB"/>
        </w:rPr>
        <w:t>号）（以下简称</w:t>
      </w:r>
      <w:r w:rsidR="000E22A5" w:rsidRPr="00A032A0">
        <w:rPr>
          <w:rFonts w:hint="eastAsia"/>
          <w:bCs/>
          <w:lang w:val="en-GB"/>
        </w:rPr>
        <w:t>“</w:t>
      </w:r>
      <w:r w:rsidRPr="00A032A0">
        <w:rPr>
          <w:rFonts w:hint="eastAsia"/>
          <w:bCs/>
          <w:lang w:val="en-GB"/>
        </w:rPr>
        <w:t>《问询函》</w:t>
      </w:r>
      <w:r w:rsidR="000E22A5" w:rsidRPr="00A032A0">
        <w:rPr>
          <w:rFonts w:hint="eastAsia"/>
          <w:bCs/>
          <w:lang w:val="en-GB"/>
        </w:rPr>
        <w:t>”</w:t>
      </w:r>
      <w:r w:rsidRPr="00A032A0">
        <w:rPr>
          <w:rFonts w:hint="eastAsia"/>
          <w:bCs/>
          <w:lang w:val="en-GB"/>
        </w:rPr>
        <w:t>）。</w:t>
      </w:r>
    </w:p>
    <w:p w14:paraId="539CE3F5" w14:textId="69836E69" w:rsidR="00E033BA" w:rsidRPr="00A032A0" w:rsidRDefault="00E033BA" w:rsidP="00A032A0">
      <w:pPr>
        <w:pStyle w:val="af0"/>
        <w:spacing w:beforeLines="0" w:before="0" w:afterLines="50" w:after="120"/>
        <w:ind w:firstLine="480"/>
        <w:rPr>
          <w:bCs/>
          <w:lang w:val="en-GB"/>
        </w:rPr>
      </w:pPr>
      <w:r w:rsidRPr="00A032A0">
        <w:rPr>
          <w:rFonts w:hint="eastAsia"/>
          <w:bCs/>
          <w:lang w:val="en-GB"/>
        </w:rPr>
        <w:t>根据《问询函》的要求，现就相关事项逐项回复并披露如下</w:t>
      </w:r>
      <w:r w:rsidR="00236E5F" w:rsidRPr="00A032A0">
        <w:rPr>
          <w:rFonts w:hint="eastAsia"/>
          <w:bCs/>
          <w:lang w:val="en-GB"/>
        </w:rPr>
        <w:t>。</w:t>
      </w:r>
      <w:r w:rsidRPr="00A032A0">
        <w:rPr>
          <w:rFonts w:hint="eastAsia"/>
          <w:bCs/>
          <w:lang w:val="en-GB"/>
        </w:rPr>
        <w:t>在本回复中，除非文义载明，相关简称与《</w:t>
      </w:r>
      <w:r w:rsidR="009528DE" w:rsidRPr="00A032A0">
        <w:rPr>
          <w:rFonts w:hint="eastAsia"/>
          <w:bCs/>
          <w:lang w:val="en-GB"/>
        </w:rPr>
        <w:t>北京京城机电股份有限公司发行股份及支付现金购买资产并募集配套资金预案</w:t>
      </w:r>
      <w:r w:rsidRPr="00A032A0">
        <w:rPr>
          <w:rFonts w:hint="eastAsia"/>
          <w:bCs/>
          <w:lang w:val="en-GB"/>
        </w:rPr>
        <w:t>》中“释义”所定义的词语或简称具有相同的含义：</w:t>
      </w:r>
    </w:p>
    <w:p w14:paraId="21DAA0AD" w14:textId="084B7C1A" w:rsidR="00601A6E" w:rsidRPr="000A3893" w:rsidRDefault="00601A6E" w:rsidP="00A032A0">
      <w:pPr>
        <w:spacing w:afterLines="50" w:after="120" w:line="360" w:lineRule="auto"/>
        <w:ind w:firstLineChars="200" w:firstLine="482"/>
        <w:outlineLvl w:val="0"/>
        <w:rPr>
          <w:b/>
          <w:bCs/>
          <w:sz w:val="24"/>
        </w:rPr>
      </w:pPr>
      <w:r w:rsidRPr="000A3893">
        <w:rPr>
          <w:b/>
          <w:bCs/>
          <w:sz w:val="24"/>
        </w:rPr>
        <w:t>1.</w:t>
      </w:r>
      <w:r w:rsidRPr="000A3893">
        <w:rPr>
          <w:b/>
          <w:bCs/>
          <w:sz w:val="24"/>
        </w:rPr>
        <w:t>预案披露，上市公司目前主营业务为压力容器的研发、生产加工及销售业务，标的公司主要从事生产线的智能化升级改造行业解决方案业务。请公司补充说明：（</w:t>
      </w:r>
      <w:r w:rsidRPr="000A3893">
        <w:rPr>
          <w:b/>
          <w:bCs/>
          <w:sz w:val="24"/>
        </w:rPr>
        <w:t>1</w:t>
      </w:r>
      <w:r w:rsidRPr="000A3893">
        <w:rPr>
          <w:b/>
          <w:bCs/>
          <w:sz w:val="24"/>
        </w:rPr>
        <w:t>）结合上市公司和标的公司的主营业务开展情况、市场区域，以及对公司业务经营和财务状况的具体影响，说明本次收购标的资产的主要考虑及合理性；（</w:t>
      </w:r>
      <w:r w:rsidRPr="000A3893">
        <w:rPr>
          <w:b/>
          <w:bCs/>
          <w:sz w:val="24"/>
        </w:rPr>
        <w:t>2</w:t>
      </w:r>
      <w:r w:rsidRPr="000A3893">
        <w:rPr>
          <w:b/>
          <w:bCs/>
          <w:sz w:val="24"/>
        </w:rPr>
        <w:t>）公司后续针对标的资产拟采取的具体管理控制措施。请财务顾问发表意见。</w:t>
      </w:r>
    </w:p>
    <w:p w14:paraId="343AA5A2" w14:textId="105FD515" w:rsidR="00697A80" w:rsidRPr="00A032A0" w:rsidRDefault="00697A80" w:rsidP="00A032A0">
      <w:pPr>
        <w:pStyle w:val="af0"/>
        <w:spacing w:beforeLines="0" w:before="0" w:afterLines="50" w:after="120"/>
        <w:ind w:firstLine="482"/>
        <w:rPr>
          <w:b/>
          <w:lang w:val="en-GB"/>
        </w:rPr>
      </w:pPr>
      <w:r w:rsidRPr="00A032A0">
        <w:rPr>
          <w:rFonts w:hint="eastAsia"/>
          <w:b/>
          <w:lang w:val="en-GB"/>
        </w:rPr>
        <w:t>回复：</w:t>
      </w:r>
    </w:p>
    <w:p w14:paraId="477E3E60" w14:textId="512BC81C" w:rsidR="008249CB" w:rsidRPr="008249CB" w:rsidRDefault="008249CB" w:rsidP="00A032A0">
      <w:pPr>
        <w:spacing w:afterLines="50" w:after="120" w:line="360" w:lineRule="auto"/>
        <w:ind w:firstLineChars="200" w:firstLine="482"/>
        <w:outlineLvl w:val="1"/>
        <w:rPr>
          <w:rFonts w:eastAsia="PMingLiU"/>
          <w:b/>
          <w:sz w:val="24"/>
          <w:lang w:val="zh-TW" w:eastAsia="zh-CN" w:bidi="zh-TW"/>
        </w:rPr>
      </w:pPr>
      <w:r w:rsidRPr="000A3893">
        <w:rPr>
          <w:b/>
          <w:bCs/>
          <w:sz w:val="24"/>
        </w:rPr>
        <w:t>（</w:t>
      </w:r>
      <w:r w:rsidRPr="000A3893">
        <w:rPr>
          <w:b/>
          <w:bCs/>
          <w:sz w:val="24"/>
        </w:rPr>
        <w:t>1</w:t>
      </w:r>
      <w:r w:rsidRPr="000A3893">
        <w:rPr>
          <w:b/>
          <w:bCs/>
          <w:sz w:val="24"/>
        </w:rPr>
        <w:t>）结合上市公司和标的公司的主营业务开展情况、市场区域，以及对公司业务经营和财务状况的具体影响，说明本次收购标的资产的主要考虑及合理性；</w:t>
      </w:r>
    </w:p>
    <w:p w14:paraId="48F1101E" w14:textId="77777777" w:rsidR="00697A80" w:rsidRPr="00462678" w:rsidRDefault="00697A80" w:rsidP="00A032A0">
      <w:pPr>
        <w:spacing w:afterLines="50" w:after="120" w:line="360" w:lineRule="auto"/>
        <w:ind w:firstLineChars="200" w:firstLine="482"/>
        <w:outlineLvl w:val="2"/>
        <w:rPr>
          <w:b/>
          <w:bCs/>
          <w:sz w:val="24"/>
          <w:szCs w:val="32"/>
        </w:rPr>
      </w:pPr>
      <w:bookmarkStart w:id="1" w:name="_Hlk50462335"/>
      <w:r w:rsidRPr="00462678">
        <w:rPr>
          <w:b/>
          <w:bCs/>
          <w:sz w:val="24"/>
          <w:szCs w:val="32"/>
        </w:rPr>
        <w:t>一、上市公司和标的公司的主营业务开展情况和市场区域</w:t>
      </w:r>
    </w:p>
    <w:p w14:paraId="630427B0" w14:textId="77777777" w:rsidR="00697A80" w:rsidRPr="00697A80" w:rsidRDefault="00697A80" w:rsidP="00A032A0">
      <w:pPr>
        <w:spacing w:afterLines="50" w:after="120" w:line="360" w:lineRule="auto"/>
        <w:ind w:firstLineChars="200" w:firstLine="482"/>
        <w:outlineLvl w:val="3"/>
        <w:rPr>
          <w:b/>
          <w:bCs/>
          <w:sz w:val="24"/>
          <w:lang w:val="zh-TW" w:eastAsia="zh-CN" w:bidi="zh-TW"/>
        </w:rPr>
      </w:pPr>
      <w:bookmarkStart w:id="2" w:name="_Hlk50462263"/>
      <w:r w:rsidRPr="00697A80">
        <w:rPr>
          <w:rStyle w:val="fontstyle01"/>
          <w:rFonts w:ascii="Times New Roman" w:hAnsi="Times New Roman" w:hint="default"/>
          <w:b/>
          <w:bCs/>
        </w:rPr>
        <w:t>（一）上市公司的主营业务及市场区域情况</w:t>
      </w:r>
    </w:p>
    <w:p w14:paraId="31736E25" w14:textId="7A113551" w:rsidR="00697A80" w:rsidRPr="00A032A0" w:rsidRDefault="00697A80" w:rsidP="00A032A0">
      <w:pPr>
        <w:pStyle w:val="af0"/>
        <w:spacing w:beforeLines="0" w:before="0" w:afterLines="50" w:after="120"/>
        <w:ind w:firstLine="480"/>
        <w:rPr>
          <w:bCs/>
          <w:lang w:val="en-GB"/>
        </w:rPr>
      </w:pPr>
      <w:bookmarkStart w:id="3" w:name="_Hlk49812825"/>
      <w:r w:rsidRPr="00A032A0">
        <w:rPr>
          <w:rFonts w:hint="eastAsia"/>
          <w:bCs/>
          <w:lang w:val="en-GB"/>
        </w:rPr>
        <w:lastRenderedPageBreak/>
        <w:t>上市公司从事的业务主要为压力容器的研发、生产加工及销售</w:t>
      </w:r>
      <w:bookmarkEnd w:id="3"/>
      <w:r w:rsidRPr="00A032A0">
        <w:rPr>
          <w:rFonts w:hint="eastAsia"/>
          <w:bCs/>
          <w:lang w:val="en-GB"/>
        </w:rPr>
        <w:t>，</w:t>
      </w:r>
      <w:r w:rsidR="000013BB" w:rsidRPr="00A032A0">
        <w:rPr>
          <w:rFonts w:hint="eastAsia"/>
          <w:bCs/>
          <w:lang w:val="en-GB"/>
        </w:rPr>
        <w:t>上市公司</w:t>
      </w:r>
      <w:r w:rsidRPr="00A032A0">
        <w:rPr>
          <w:rFonts w:hint="eastAsia"/>
          <w:bCs/>
          <w:lang w:val="en-GB"/>
        </w:rPr>
        <w:t>主要产品有：车用液化天然气（</w:t>
      </w:r>
      <w:r w:rsidRPr="00A032A0">
        <w:rPr>
          <w:bCs/>
          <w:lang w:val="en-GB"/>
        </w:rPr>
        <w:t>LNG</w:t>
      </w:r>
      <w:r w:rsidRPr="00A032A0">
        <w:rPr>
          <w:rFonts w:hint="eastAsia"/>
          <w:bCs/>
          <w:lang w:val="en-GB"/>
        </w:rPr>
        <w:t>）气瓶，车用压缩天然气（</w:t>
      </w:r>
      <w:r w:rsidRPr="00A032A0">
        <w:rPr>
          <w:bCs/>
          <w:lang w:val="en-GB"/>
        </w:rPr>
        <w:t>CNG</w:t>
      </w:r>
      <w:r w:rsidRPr="00A032A0">
        <w:rPr>
          <w:rFonts w:hint="eastAsia"/>
          <w:bCs/>
          <w:lang w:val="en-GB"/>
        </w:rPr>
        <w:t>）气瓶，钢质无缝气瓶，钢质焊接气瓶，焊接绝热气瓶，碳纤维全缠绕复合气瓶，板冲式无石棉填料乙炔瓶，罐式集装箱，氢燃料电池用铝内胆碳纤维全缠绕复合气瓶以及低温储罐、</w:t>
      </w:r>
      <w:r w:rsidRPr="00A032A0">
        <w:rPr>
          <w:bCs/>
          <w:lang w:val="en-GB"/>
        </w:rPr>
        <w:t>LNG</w:t>
      </w:r>
      <w:r w:rsidRPr="00A032A0">
        <w:rPr>
          <w:rFonts w:hint="eastAsia"/>
          <w:bCs/>
          <w:lang w:val="en-GB"/>
        </w:rPr>
        <w:t>加气站设备等。</w:t>
      </w:r>
    </w:p>
    <w:p w14:paraId="345547CD" w14:textId="77EC5ADB" w:rsidR="00697A80" w:rsidRPr="00A032A0" w:rsidRDefault="00AB3F5D" w:rsidP="00A032A0">
      <w:pPr>
        <w:pStyle w:val="af0"/>
        <w:spacing w:beforeLines="0" w:before="0" w:afterLines="50" w:after="120"/>
        <w:ind w:firstLine="480"/>
        <w:rPr>
          <w:bCs/>
          <w:lang w:val="en-GB"/>
        </w:rPr>
      </w:pPr>
      <w:r w:rsidRPr="00A032A0">
        <w:rPr>
          <w:rFonts w:hint="eastAsia"/>
          <w:bCs/>
          <w:lang w:val="en-GB"/>
        </w:rPr>
        <w:t>上市公司的业务经营区域涵盖了国内绝大多数省份以及海外一百余个国家和地区，其中国内主要集中于华北、华中及华东地区，国外主要集中于北美市场和欧洲市场</w:t>
      </w:r>
      <w:r w:rsidR="00697A80" w:rsidRPr="00A032A0">
        <w:rPr>
          <w:rFonts w:hint="eastAsia"/>
          <w:bCs/>
          <w:lang w:val="en-GB"/>
        </w:rPr>
        <w:t>。</w:t>
      </w:r>
    </w:p>
    <w:p w14:paraId="46B04C74" w14:textId="77777777" w:rsidR="00697A80" w:rsidRPr="00A032A0" w:rsidRDefault="00697A80" w:rsidP="00A032A0">
      <w:pPr>
        <w:spacing w:afterLines="50" w:after="120" w:line="360" w:lineRule="auto"/>
        <w:ind w:firstLineChars="200" w:firstLine="482"/>
        <w:outlineLvl w:val="3"/>
        <w:rPr>
          <w:rStyle w:val="fontstyle01"/>
          <w:rFonts w:ascii="Times New Roman" w:hAnsi="Times New Roman" w:hint="default"/>
          <w:b/>
          <w:bCs/>
        </w:rPr>
      </w:pPr>
      <w:r w:rsidRPr="00697A80">
        <w:rPr>
          <w:rStyle w:val="fontstyle01"/>
          <w:rFonts w:ascii="Times New Roman" w:hAnsi="Times New Roman" w:hint="default"/>
          <w:b/>
          <w:bCs/>
        </w:rPr>
        <w:t>（二）标的公司的主营业务及经营区域情况</w:t>
      </w:r>
    </w:p>
    <w:p w14:paraId="7471D4D4" w14:textId="207A0CA0" w:rsidR="00697A80" w:rsidRPr="00A032A0" w:rsidRDefault="00697A80" w:rsidP="00A032A0">
      <w:pPr>
        <w:pStyle w:val="af0"/>
        <w:spacing w:beforeLines="0" w:before="0" w:afterLines="50" w:after="120"/>
        <w:ind w:firstLine="480"/>
        <w:rPr>
          <w:bCs/>
          <w:lang w:val="en-GB"/>
        </w:rPr>
      </w:pPr>
      <w:bookmarkStart w:id="4" w:name="_Hlk50462175"/>
      <w:r w:rsidRPr="00A032A0">
        <w:rPr>
          <w:rFonts w:hint="eastAsia"/>
          <w:bCs/>
          <w:lang w:val="en-GB"/>
        </w:rPr>
        <w:t>标的公司立足于家电行业，面向制造业，是一家生产线智能化建设、升级和改造整体解决方案提供商，为自我革新的制造企业提供基于云端、算法驱动、</w:t>
      </w:r>
      <w:proofErr w:type="gramStart"/>
      <w:r w:rsidRPr="00A032A0">
        <w:rPr>
          <w:rFonts w:hint="eastAsia"/>
          <w:bCs/>
          <w:lang w:val="en-GB"/>
        </w:rPr>
        <w:t>灵活可</w:t>
      </w:r>
      <w:proofErr w:type="gramEnd"/>
      <w:r w:rsidRPr="00A032A0">
        <w:rPr>
          <w:rFonts w:hint="eastAsia"/>
          <w:bCs/>
          <w:lang w:val="en-GB"/>
        </w:rPr>
        <w:t>配置的多平台实时协同系统，搭配机器人应用、自动化设备、智能物流等硬件设施，用轻量高效的方式帮助制造业客户提高生产效率、降低制造成本、打通信息孤岛，真正实现数据驱动制造。</w:t>
      </w:r>
    </w:p>
    <w:p w14:paraId="4DFECF49" w14:textId="13FC7AE3" w:rsidR="00697A80" w:rsidRPr="00A032A0" w:rsidRDefault="00697A80" w:rsidP="00A032A0">
      <w:pPr>
        <w:pStyle w:val="af0"/>
        <w:spacing w:beforeLines="0" w:before="0" w:afterLines="50" w:after="120"/>
        <w:ind w:firstLine="480"/>
        <w:rPr>
          <w:bCs/>
          <w:lang w:val="en-GB"/>
        </w:rPr>
      </w:pPr>
      <w:r w:rsidRPr="00A032A0">
        <w:rPr>
          <w:rFonts w:hint="eastAsia"/>
          <w:bCs/>
          <w:lang w:val="en-GB"/>
        </w:rPr>
        <w:t>标的公司聚焦工业自动化领域，形成了包括工业机器人本体及系统集成、智能制造装备、机器视觉、测试系统集成、模具</w:t>
      </w:r>
      <w:proofErr w:type="gramStart"/>
      <w:r w:rsidRPr="00A032A0">
        <w:rPr>
          <w:rFonts w:hint="eastAsia"/>
          <w:bCs/>
          <w:lang w:val="en-GB"/>
        </w:rPr>
        <w:t>立体库自动换</w:t>
      </w:r>
      <w:proofErr w:type="gramEnd"/>
      <w:r w:rsidRPr="00A032A0">
        <w:rPr>
          <w:rFonts w:hint="eastAsia"/>
          <w:bCs/>
          <w:lang w:val="en-GB"/>
        </w:rPr>
        <w:t>模系统、物流悬挂输送系统和企业信息化七大业务板块的产品线。每个业务板块可独立运作，为下游制造业客户提供工业智能化和信息化的产品，也可以相互配合，依托</w:t>
      </w:r>
      <w:r w:rsidR="000013BB" w:rsidRPr="00A032A0">
        <w:rPr>
          <w:rFonts w:hint="eastAsia"/>
          <w:bCs/>
          <w:lang w:val="en-GB"/>
        </w:rPr>
        <w:t>标的</w:t>
      </w:r>
      <w:r w:rsidRPr="00A032A0">
        <w:rPr>
          <w:rFonts w:hint="eastAsia"/>
          <w:bCs/>
          <w:lang w:val="en-GB"/>
        </w:rPr>
        <w:t>公司的综合集成能力，为客户提供生产线智能化建设、升级和改造与数字化生产</w:t>
      </w:r>
      <w:r w:rsidR="001831E8" w:rsidRPr="00A032A0">
        <w:rPr>
          <w:rFonts w:hint="eastAsia"/>
          <w:bCs/>
          <w:lang w:val="en-GB"/>
        </w:rPr>
        <w:t>线</w:t>
      </w:r>
      <w:r w:rsidRPr="00A032A0">
        <w:rPr>
          <w:rFonts w:hint="eastAsia"/>
          <w:bCs/>
          <w:lang w:val="en-GB"/>
        </w:rPr>
        <w:t>的整体解决方案。</w:t>
      </w:r>
    </w:p>
    <w:p w14:paraId="4363108A" w14:textId="1BF3F9B2" w:rsidR="00697A80" w:rsidRPr="00A032A0" w:rsidRDefault="000A3893" w:rsidP="00A032A0">
      <w:pPr>
        <w:pStyle w:val="af0"/>
        <w:spacing w:beforeLines="0" w:before="0" w:afterLines="50" w:after="120"/>
        <w:ind w:firstLine="480"/>
        <w:rPr>
          <w:bCs/>
          <w:lang w:val="en-GB"/>
        </w:rPr>
      </w:pPr>
      <w:r w:rsidRPr="00A032A0">
        <w:rPr>
          <w:rFonts w:hint="eastAsia"/>
          <w:bCs/>
          <w:lang w:val="en-GB"/>
        </w:rPr>
        <w:t>北洋天青客户主要分布在山东、广东、安徽省，上述区域是我国重要的家电生产区域，拥有海尔、澳柯玛、海信等</w:t>
      </w:r>
      <w:r w:rsidR="000013BB" w:rsidRPr="00A032A0">
        <w:rPr>
          <w:rFonts w:hint="eastAsia"/>
          <w:bCs/>
          <w:lang w:val="en-GB"/>
        </w:rPr>
        <w:t>国际</w:t>
      </w:r>
      <w:r w:rsidRPr="00A032A0">
        <w:rPr>
          <w:rFonts w:hint="eastAsia"/>
          <w:bCs/>
          <w:lang w:val="en-GB"/>
        </w:rPr>
        <w:t>知名企业</w:t>
      </w:r>
      <w:r w:rsidR="005D0DCD">
        <w:rPr>
          <w:rFonts w:hint="eastAsia"/>
          <w:bCs/>
          <w:lang w:val="en-GB"/>
        </w:rPr>
        <w:t>，</w:t>
      </w:r>
      <w:r w:rsidRPr="00A032A0">
        <w:rPr>
          <w:rFonts w:hint="eastAsia"/>
          <w:bCs/>
          <w:lang w:val="en-GB"/>
        </w:rPr>
        <w:t>具有大量生产线自动化建设、升级、改造的需求</w:t>
      </w:r>
      <w:r w:rsidR="00697A80" w:rsidRPr="00A032A0">
        <w:rPr>
          <w:rFonts w:hint="eastAsia"/>
          <w:bCs/>
          <w:lang w:val="en-GB"/>
        </w:rPr>
        <w:t>。</w:t>
      </w:r>
    </w:p>
    <w:bookmarkEnd w:id="2"/>
    <w:bookmarkEnd w:id="4"/>
    <w:p w14:paraId="4A7E62FC" w14:textId="77777777" w:rsidR="00697A80" w:rsidRPr="00462678" w:rsidRDefault="00697A80" w:rsidP="00A032A0">
      <w:pPr>
        <w:spacing w:afterLines="50" w:after="120" w:line="360" w:lineRule="auto"/>
        <w:ind w:firstLineChars="200" w:firstLine="482"/>
        <w:outlineLvl w:val="2"/>
        <w:rPr>
          <w:b/>
          <w:bCs/>
          <w:sz w:val="24"/>
          <w:szCs w:val="32"/>
        </w:rPr>
      </w:pPr>
      <w:r w:rsidRPr="00462678">
        <w:rPr>
          <w:b/>
          <w:bCs/>
          <w:sz w:val="24"/>
          <w:szCs w:val="32"/>
        </w:rPr>
        <w:t>二、本次收购对公司业务经营和财务状况的具体影响</w:t>
      </w:r>
    </w:p>
    <w:p w14:paraId="6DA84A1E" w14:textId="7A638D21" w:rsidR="00697A80" w:rsidRPr="00C8775F" w:rsidRDefault="00697A80" w:rsidP="00A032A0">
      <w:pPr>
        <w:spacing w:afterLines="50" w:after="120" w:line="360" w:lineRule="auto"/>
        <w:ind w:firstLineChars="200" w:firstLine="482"/>
        <w:outlineLvl w:val="3"/>
        <w:rPr>
          <w:rStyle w:val="fontstyle01"/>
          <w:rFonts w:ascii="Times New Roman" w:hAnsi="Times New Roman" w:hint="default"/>
          <w:b/>
        </w:rPr>
      </w:pPr>
      <w:r w:rsidRPr="00C8775F">
        <w:rPr>
          <w:rStyle w:val="fontstyle01"/>
          <w:rFonts w:ascii="Times New Roman" w:hAnsi="Times New Roman" w:hint="default"/>
          <w:b/>
        </w:rPr>
        <w:t>（一）本次交易将助力上市公司切入智能</w:t>
      </w:r>
      <w:r w:rsidR="00B74E22" w:rsidRPr="00C8775F">
        <w:rPr>
          <w:rStyle w:val="fontstyle01"/>
          <w:rFonts w:ascii="Times New Roman" w:hAnsi="Times New Roman" w:hint="default"/>
          <w:b/>
        </w:rPr>
        <w:t>制造</w:t>
      </w:r>
      <w:r w:rsidRPr="00C8775F">
        <w:rPr>
          <w:rStyle w:val="fontstyle01"/>
          <w:rFonts w:ascii="Times New Roman" w:hAnsi="Times New Roman" w:hint="default"/>
          <w:b/>
        </w:rPr>
        <w:t>业务领域，实现</w:t>
      </w:r>
      <w:r w:rsidR="00533A55" w:rsidRPr="00C8775F">
        <w:rPr>
          <w:rStyle w:val="fontstyle01"/>
          <w:rFonts w:ascii="Times New Roman" w:hAnsi="Times New Roman" w:hint="default"/>
          <w:b/>
        </w:rPr>
        <w:t>业务</w:t>
      </w:r>
      <w:r w:rsidRPr="00C8775F">
        <w:rPr>
          <w:rStyle w:val="fontstyle01"/>
          <w:rFonts w:ascii="Times New Roman" w:hAnsi="Times New Roman" w:hint="default"/>
          <w:b/>
        </w:rPr>
        <w:t>拓展，形成新的盈利增长点</w:t>
      </w:r>
    </w:p>
    <w:p w14:paraId="6C30424E" w14:textId="383198E9" w:rsidR="00697A80" w:rsidRPr="00A032A0" w:rsidRDefault="00697A80" w:rsidP="00A032A0">
      <w:pPr>
        <w:pStyle w:val="af0"/>
        <w:spacing w:beforeLines="0" w:before="0" w:afterLines="50" w:after="120"/>
        <w:ind w:firstLine="480"/>
        <w:rPr>
          <w:bCs/>
          <w:lang w:val="en-GB"/>
        </w:rPr>
      </w:pPr>
      <w:r w:rsidRPr="00A032A0">
        <w:rPr>
          <w:rFonts w:hint="eastAsia"/>
          <w:bCs/>
          <w:lang w:val="en-GB"/>
        </w:rPr>
        <w:t>本次交易前，上市公司主要从事压力容器的研发、生产加工及销售业务。通过本次交易，上市公司将获得北洋天青的控股权，业务范围将增加</w:t>
      </w:r>
      <w:r w:rsidR="00B74E22" w:rsidRPr="00A032A0">
        <w:rPr>
          <w:rFonts w:hint="eastAsia"/>
          <w:bCs/>
          <w:lang w:val="en-GB"/>
        </w:rPr>
        <w:t>智能化、信息化生产线建设、升级改造行业</w:t>
      </w:r>
      <w:r w:rsidRPr="00A032A0">
        <w:rPr>
          <w:rFonts w:hint="eastAsia"/>
          <w:bCs/>
          <w:lang w:val="en-GB"/>
        </w:rPr>
        <w:t>整体解决方案业务。</w:t>
      </w:r>
    </w:p>
    <w:p w14:paraId="68DAFB4C" w14:textId="1CBAA6D5" w:rsidR="00697A80" w:rsidRPr="00A032A0" w:rsidRDefault="00697A80" w:rsidP="00A032A0">
      <w:pPr>
        <w:pStyle w:val="af0"/>
        <w:spacing w:beforeLines="0" w:before="0" w:afterLines="50" w:after="120"/>
        <w:ind w:firstLine="480"/>
        <w:rPr>
          <w:bCs/>
          <w:lang w:val="en-GB"/>
        </w:rPr>
      </w:pPr>
      <w:r w:rsidRPr="00A032A0">
        <w:rPr>
          <w:rFonts w:hint="eastAsia"/>
          <w:bCs/>
          <w:lang w:val="en-GB"/>
        </w:rPr>
        <w:lastRenderedPageBreak/>
        <w:t>本次交易将优质资产注入上市公司，有利于</w:t>
      </w:r>
      <w:r w:rsidR="00B74E22" w:rsidRPr="00A032A0">
        <w:rPr>
          <w:rFonts w:hint="eastAsia"/>
          <w:bCs/>
          <w:lang w:val="en-GB"/>
        </w:rPr>
        <w:t>智能化、信息化生产线建设、升级改造行业</w:t>
      </w:r>
      <w:r w:rsidRPr="00A032A0">
        <w:rPr>
          <w:rFonts w:hint="eastAsia"/>
          <w:bCs/>
          <w:lang w:val="en-GB"/>
        </w:rPr>
        <w:t>整体解决方案业务与上市公司原有的压力容器业务协同发展，优化产业布局，强化持续经营能力。通过本次交易，上市公司将充分分享标的公司在智能制造领域的技术积累及优势资源，建立符合</w:t>
      </w:r>
      <w:r w:rsidR="000013BB" w:rsidRPr="00A032A0">
        <w:rPr>
          <w:rFonts w:hint="eastAsia"/>
          <w:bCs/>
          <w:lang w:val="en-GB"/>
        </w:rPr>
        <w:t>上市公司</w:t>
      </w:r>
      <w:r w:rsidRPr="00A032A0">
        <w:rPr>
          <w:rFonts w:hint="eastAsia"/>
          <w:bCs/>
          <w:lang w:val="en-GB"/>
        </w:rPr>
        <w:t>战略布局要求的</w:t>
      </w:r>
      <w:r w:rsidR="000013BB" w:rsidRPr="00A032A0">
        <w:rPr>
          <w:rFonts w:hint="eastAsia"/>
          <w:bCs/>
          <w:lang w:val="en-GB"/>
        </w:rPr>
        <w:t>“</w:t>
      </w:r>
      <w:r w:rsidRPr="00A032A0">
        <w:rPr>
          <w:rFonts w:hint="eastAsia"/>
          <w:bCs/>
          <w:lang w:val="en-GB"/>
        </w:rPr>
        <w:t>高精尖</w:t>
      </w:r>
      <w:r w:rsidR="000013BB" w:rsidRPr="00A032A0">
        <w:rPr>
          <w:rFonts w:hint="eastAsia"/>
          <w:bCs/>
          <w:lang w:val="en-GB"/>
        </w:rPr>
        <w:t>”</w:t>
      </w:r>
      <w:r w:rsidRPr="00A032A0">
        <w:rPr>
          <w:rFonts w:hint="eastAsia"/>
          <w:bCs/>
          <w:lang w:val="en-GB"/>
        </w:rPr>
        <w:t>产业平台，助力上市公司推进产业转型。</w:t>
      </w:r>
    </w:p>
    <w:p w14:paraId="33E78DA5" w14:textId="77777777" w:rsidR="00697A80" w:rsidRPr="00C8775F" w:rsidRDefault="00697A80" w:rsidP="00A032A0">
      <w:pPr>
        <w:spacing w:afterLines="50" w:after="120" w:line="360" w:lineRule="auto"/>
        <w:ind w:firstLineChars="200" w:firstLine="482"/>
        <w:outlineLvl w:val="3"/>
        <w:rPr>
          <w:rStyle w:val="fontstyle01"/>
          <w:rFonts w:ascii="Times New Roman" w:hAnsi="Times New Roman" w:hint="default"/>
          <w:b/>
          <w:bCs/>
        </w:rPr>
      </w:pPr>
      <w:r w:rsidRPr="00C8775F">
        <w:rPr>
          <w:rStyle w:val="fontstyle01"/>
          <w:rFonts w:ascii="Times New Roman" w:hAnsi="Times New Roman" w:hint="default"/>
          <w:b/>
          <w:bCs/>
        </w:rPr>
        <w:t>（二）本次交易有利于提高上市公司资产质量、改善财务状况和增强持续盈利能力</w:t>
      </w:r>
    </w:p>
    <w:p w14:paraId="5531B028" w14:textId="77777777" w:rsidR="00697A80" w:rsidRPr="00A032A0" w:rsidRDefault="00697A80" w:rsidP="00A032A0">
      <w:pPr>
        <w:pStyle w:val="af0"/>
        <w:spacing w:beforeLines="0" w:before="0" w:afterLines="50" w:after="120"/>
        <w:ind w:firstLine="480"/>
        <w:rPr>
          <w:bCs/>
          <w:lang w:val="en-GB"/>
        </w:rPr>
      </w:pPr>
      <w:r w:rsidRPr="00A032A0">
        <w:rPr>
          <w:bCs/>
          <w:lang w:val="en-GB"/>
        </w:rPr>
        <w:t>本次交易前，上市公司</w:t>
      </w:r>
      <w:r w:rsidRPr="00A032A0">
        <w:rPr>
          <w:bCs/>
          <w:lang w:val="en-GB"/>
        </w:rPr>
        <w:t>2019</w:t>
      </w:r>
      <w:r w:rsidRPr="00A032A0">
        <w:rPr>
          <w:bCs/>
          <w:lang w:val="en-GB"/>
        </w:rPr>
        <w:t>年末和</w:t>
      </w:r>
      <w:r w:rsidRPr="00A032A0">
        <w:rPr>
          <w:bCs/>
          <w:lang w:val="en-GB"/>
        </w:rPr>
        <w:t>2020</w:t>
      </w:r>
      <w:r w:rsidRPr="00A032A0">
        <w:rPr>
          <w:bCs/>
          <w:lang w:val="en-GB"/>
        </w:rPr>
        <w:t>年</w:t>
      </w:r>
      <w:r w:rsidRPr="00A032A0">
        <w:rPr>
          <w:bCs/>
          <w:lang w:val="en-GB"/>
        </w:rPr>
        <w:t>6</w:t>
      </w:r>
      <w:r w:rsidRPr="00A032A0">
        <w:rPr>
          <w:bCs/>
          <w:lang w:val="en-GB"/>
        </w:rPr>
        <w:t>月末的总资产分别为</w:t>
      </w:r>
      <w:r w:rsidRPr="00A032A0">
        <w:rPr>
          <w:bCs/>
          <w:lang w:val="en-GB"/>
        </w:rPr>
        <w:t>167,083.95</w:t>
      </w:r>
      <w:r w:rsidRPr="00A032A0">
        <w:rPr>
          <w:bCs/>
          <w:lang w:val="en-GB"/>
        </w:rPr>
        <w:t>万元和</w:t>
      </w:r>
      <w:r w:rsidRPr="00A032A0">
        <w:rPr>
          <w:bCs/>
          <w:lang w:val="en-GB"/>
        </w:rPr>
        <w:t>186,673.40</w:t>
      </w:r>
      <w:r w:rsidRPr="00A032A0">
        <w:rPr>
          <w:bCs/>
          <w:lang w:val="en-GB"/>
        </w:rPr>
        <w:t>万元，</w:t>
      </w:r>
      <w:r w:rsidRPr="00A032A0">
        <w:rPr>
          <w:bCs/>
          <w:lang w:val="en-GB"/>
        </w:rPr>
        <w:t>2019</w:t>
      </w:r>
      <w:r w:rsidRPr="00A032A0">
        <w:rPr>
          <w:bCs/>
          <w:lang w:val="en-GB"/>
        </w:rPr>
        <w:t>年度和</w:t>
      </w:r>
      <w:r w:rsidRPr="00A032A0">
        <w:rPr>
          <w:bCs/>
          <w:lang w:val="en-GB"/>
        </w:rPr>
        <w:t>2020</w:t>
      </w:r>
      <w:r w:rsidRPr="00A032A0">
        <w:rPr>
          <w:bCs/>
          <w:lang w:val="en-GB"/>
        </w:rPr>
        <w:t>年</w:t>
      </w:r>
      <w:r w:rsidRPr="00A032A0">
        <w:rPr>
          <w:bCs/>
          <w:lang w:val="en-GB"/>
        </w:rPr>
        <w:t>1-6</w:t>
      </w:r>
      <w:r w:rsidRPr="00A032A0">
        <w:rPr>
          <w:bCs/>
          <w:lang w:val="en-GB"/>
        </w:rPr>
        <w:t>月的营业收入分别为</w:t>
      </w:r>
      <w:r w:rsidRPr="00A032A0">
        <w:rPr>
          <w:bCs/>
          <w:lang w:val="en-GB"/>
        </w:rPr>
        <w:t>119,584.71</w:t>
      </w:r>
      <w:r w:rsidRPr="00A032A0">
        <w:rPr>
          <w:bCs/>
          <w:lang w:val="en-GB"/>
        </w:rPr>
        <w:t>万元和</w:t>
      </w:r>
      <w:r w:rsidRPr="00A032A0">
        <w:rPr>
          <w:bCs/>
          <w:lang w:val="en-GB"/>
        </w:rPr>
        <w:t>52,383.16</w:t>
      </w:r>
      <w:r w:rsidRPr="00A032A0">
        <w:rPr>
          <w:bCs/>
          <w:lang w:val="en-GB"/>
        </w:rPr>
        <w:t>万元，归属于母公司股东的净利润分别为</w:t>
      </w:r>
      <w:r w:rsidRPr="00A032A0">
        <w:rPr>
          <w:bCs/>
          <w:lang w:val="en-GB"/>
        </w:rPr>
        <w:t>-13,003.68</w:t>
      </w:r>
      <w:r w:rsidRPr="00A032A0">
        <w:rPr>
          <w:bCs/>
          <w:lang w:val="en-GB"/>
        </w:rPr>
        <w:t>万元和</w:t>
      </w:r>
      <w:r w:rsidRPr="00A032A0">
        <w:rPr>
          <w:bCs/>
          <w:lang w:val="en-GB"/>
        </w:rPr>
        <w:t>-2,408.98</w:t>
      </w:r>
      <w:r w:rsidRPr="00A032A0">
        <w:rPr>
          <w:bCs/>
          <w:lang w:val="en-GB"/>
        </w:rPr>
        <w:t>万元。标的公司</w:t>
      </w:r>
      <w:r w:rsidRPr="00A032A0">
        <w:rPr>
          <w:bCs/>
          <w:lang w:val="en-GB"/>
        </w:rPr>
        <w:t>2019</w:t>
      </w:r>
      <w:r w:rsidRPr="00A032A0">
        <w:rPr>
          <w:bCs/>
          <w:lang w:val="en-GB"/>
        </w:rPr>
        <w:t>年末和</w:t>
      </w:r>
      <w:r w:rsidRPr="00A032A0">
        <w:rPr>
          <w:bCs/>
          <w:lang w:val="en-GB"/>
        </w:rPr>
        <w:t>2020</w:t>
      </w:r>
      <w:r w:rsidRPr="00A032A0">
        <w:rPr>
          <w:bCs/>
          <w:lang w:val="en-GB"/>
        </w:rPr>
        <w:t>年</w:t>
      </w:r>
      <w:r w:rsidRPr="00A032A0">
        <w:rPr>
          <w:bCs/>
          <w:lang w:val="en-GB"/>
        </w:rPr>
        <w:t>6</w:t>
      </w:r>
      <w:r w:rsidRPr="00A032A0">
        <w:rPr>
          <w:bCs/>
          <w:lang w:val="en-GB"/>
        </w:rPr>
        <w:t>月末的总资产分别为</w:t>
      </w:r>
      <w:r w:rsidRPr="00A032A0">
        <w:rPr>
          <w:bCs/>
          <w:lang w:val="en-GB"/>
        </w:rPr>
        <w:t>9,514.19</w:t>
      </w:r>
      <w:r w:rsidRPr="00A032A0">
        <w:rPr>
          <w:bCs/>
          <w:lang w:val="en-GB"/>
        </w:rPr>
        <w:t>万元和</w:t>
      </w:r>
      <w:r w:rsidRPr="00A032A0">
        <w:rPr>
          <w:bCs/>
          <w:lang w:val="en-GB"/>
        </w:rPr>
        <w:t>11,704.61</w:t>
      </w:r>
      <w:r w:rsidRPr="00A032A0">
        <w:rPr>
          <w:bCs/>
          <w:lang w:val="en-GB"/>
        </w:rPr>
        <w:t>万元，</w:t>
      </w:r>
      <w:r w:rsidRPr="00A032A0">
        <w:rPr>
          <w:bCs/>
          <w:lang w:val="en-GB"/>
        </w:rPr>
        <w:t>2019</w:t>
      </w:r>
      <w:r w:rsidRPr="00A032A0">
        <w:rPr>
          <w:bCs/>
          <w:lang w:val="en-GB"/>
        </w:rPr>
        <w:t>年度和</w:t>
      </w:r>
      <w:r w:rsidRPr="00A032A0">
        <w:rPr>
          <w:bCs/>
          <w:lang w:val="en-GB"/>
        </w:rPr>
        <w:t>2020</w:t>
      </w:r>
      <w:r w:rsidRPr="00A032A0">
        <w:rPr>
          <w:bCs/>
          <w:lang w:val="en-GB"/>
        </w:rPr>
        <w:t>年</w:t>
      </w:r>
      <w:r w:rsidRPr="00A032A0">
        <w:rPr>
          <w:bCs/>
          <w:lang w:val="en-GB"/>
        </w:rPr>
        <w:t>1-6</w:t>
      </w:r>
      <w:r w:rsidRPr="00A032A0">
        <w:rPr>
          <w:bCs/>
          <w:lang w:val="en-GB"/>
        </w:rPr>
        <w:t>月的营业收入分别为</w:t>
      </w:r>
      <w:r w:rsidRPr="00A032A0">
        <w:rPr>
          <w:bCs/>
          <w:lang w:val="en-GB"/>
        </w:rPr>
        <w:t>10,966.37</w:t>
      </w:r>
      <w:r w:rsidRPr="00A032A0">
        <w:rPr>
          <w:bCs/>
          <w:lang w:val="en-GB"/>
        </w:rPr>
        <w:t>万元和</w:t>
      </w:r>
      <w:r w:rsidRPr="00A032A0">
        <w:rPr>
          <w:bCs/>
          <w:lang w:val="en-GB"/>
        </w:rPr>
        <w:t>4,041.33</w:t>
      </w:r>
      <w:r w:rsidRPr="00A032A0">
        <w:rPr>
          <w:bCs/>
          <w:lang w:val="en-GB"/>
        </w:rPr>
        <w:t>万元，净利润分别为</w:t>
      </w:r>
      <w:r w:rsidRPr="00A032A0">
        <w:rPr>
          <w:bCs/>
          <w:lang w:val="en-GB"/>
        </w:rPr>
        <w:t>1,459.05</w:t>
      </w:r>
      <w:r w:rsidRPr="00A032A0">
        <w:rPr>
          <w:bCs/>
          <w:lang w:val="en-GB"/>
        </w:rPr>
        <w:t>万元和</w:t>
      </w:r>
      <w:r w:rsidRPr="00A032A0">
        <w:rPr>
          <w:bCs/>
          <w:lang w:val="en-GB"/>
        </w:rPr>
        <w:t>529.87</w:t>
      </w:r>
      <w:r w:rsidRPr="00A032A0">
        <w:rPr>
          <w:bCs/>
          <w:lang w:val="en-GB"/>
        </w:rPr>
        <w:t>万元。</w:t>
      </w:r>
    </w:p>
    <w:p w14:paraId="6E3FD7BA" w14:textId="67D67143" w:rsidR="00697A80" w:rsidRPr="00A032A0" w:rsidRDefault="00697A80" w:rsidP="00A032A0">
      <w:pPr>
        <w:pStyle w:val="af0"/>
        <w:spacing w:beforeLines="0" w:before="0" w:afterLines="50" w:after="120"/>
        <w:ind w:firstLine="480"/>
        <w:rPr>
          <w:bCs/>
          <w:lang w:val="en-GB"/>
        </w:rPr>
      </w:pPr>
      <w:r w:rsidRPr="00A032A0">
        <w:rPr>
          <w:bCs/>
          <w:lang w:val="en-GB"/>
        </w:rPr>
        <w:t>受国家宏观环境、行业需求变化、运输费用、人工成本、能源动力等费用提高以及疫情等</w:t>
      </w:r>
      <w:r w:rsidR="009051A1" w:rsidRPr="009051A1">
        <w:rPr>
          <w:rFonts w:hint="eastAsia"/>
          <w:bCs/>
          <w:lang w:val="en-GB"/>
        </w:rPr>
        <w:t>因素影响</w:t>
      </w:r>
      <w:r w:rsidRPr="00A032A0">
        <w:rPr>
          <w:bCs/>
          <w:lang w:val="en-GB"/>
        </w:rPr>
        <w:t>，</w:t>
      </w:r>
      <w:r w:rsidR="00D905BF" w:rsidRPr="00A032A0">
        <w:rPr>
          <w:bCs/>
          <w:lang w:val="en-GB"/>
        </w:rPr>
        <w:t>上市公司面临较大的经营压力</w:t>
      </w:r>
      <w:r w:rsidRPr="00A032A0">
        <w:rPr>
          <w:bCs/>
          <w:lang w:val="en-GB"/>
        </w:rPr>
        <w:t>。本次交易</w:t>
      </w:r>
      <w:r w:rsidR="008237F5" w:rsidRPr="00A032A0">
        <w:rPr>
          <w:bCs/>
          <w:lang w:val="en-GB"/>
        </w:rPr>
        <w:t>完成</w:t>
      </w:r>
      <w:r w:rsidRPr="00A032A0">
        <w:rPr>
          <w:bCs/>
          <w:lang w:val="en-GB"/>
        </w:rPr>
        <w:t>后，预计上市公司的收入规模将进一步扩大，财务状况将得到改善，盈利能力将得到增强。</w:t>
      </w:r>
    </w:p>
    <w:p w14:paraId="2243FBAD" w14:textId="12C12DF9" w:rsidR="00697A80" w:rsidRPr="00A032A0" w:rsidRDefault="00BA6BC7" w:rsidP="00A032A0">
      <w:pPr>
        <w:pStyle w:val="af0"/>
        <w:spacing w:beforeLines="0" w:before="0" w:afterLines="50" w:after="120"/>
        <w:ind w:firstLine="480"/>
        <w:rPr>
          <w:bCs/>
          <w:lang w:val="en-GB"/>
        </w:rPr>
      </w:pPr>
      <w:r w:rsidRPr="00A032A0">
        <w:rPr>
          <w:rFonts w:hint="eastAsia"/>
          <w:bCs/>
          <w:lang w:val="en-GB"/>
        </w:rPr>
        <w:t>截至本问询函回复日，</w:t>
      </w:r>
      <w:r w:rsidR="00697A80" w:rsidRPr="00A032A0">
        <w:rPr>
          <w:bCs/>
          <w:lang w:val="en-GB"/>
        </w:rPr>
        <w:t>由于本次交易标的资产的审计、评估工作尚未完成，本次交易标的资产的最终交易价格尚未确定，尚无法对本次交易后上市公司财务状况和盈利能力进行准确定量分析。上市公司将在重大资产购买报告书中详细分析本次交易对上市公司财务状况的具体影响。</w:t>
      </w:r>
    </w:p>
    <w:p w14:paraId="251ACE20" w14:textId="77777777" w:rsidR="00697A80" w:rsidRPr="00A032A0" w:rsidRDefault="00697A80" w:rsidP="00A032A0">
      <w:pPr>
        <w:spacing w:afterLines="50" w:after="120" w:line="360" w:lineRule="auto"/>
        <w:ind w:firstLineChars="200" w:firstLine="482"/>
        <w:outlineLvl w:val="2"/>
        <w:rPr>
          <w:b/>
          <w:bCs/>
          <w:sz w:val="24"/>
          <w:szCs w:val="32"/>
        </w:rPr>
      </w:pPr>
      <w:r w:rsidRPr="00A032A0">
        <w:rPr>
          <w:rFonts w:hint="eastAsia"/>
          <w:b/>
          <w:bCs/>
          <w:sz w:val="24"/>
          <w:szCs w:val="32"/>
        </w:rPr>
        <w:t>三、本次收购标的资产的主要考虑及合理性</w:t>
      </w:r>
    </w:p>
    <w:p w14:paraId="106276E6" w14:textId="77777777" w:rsidR="00697A80" w:rsidRPr="00A032A0" w:rsidRDefault="00697A80" w:rsidP="00A032A0">
      <w:pPr>
        <w:pStyle w:val="af0"/>
        <w:spacing w:beforeLines="0" w:before="0" w:afterLines="50" w:after="120"/>
        <w:ind w:firstLine="480"/>
        <w:rPr>
          <w:bCs/>
          <w:lang w:val="en-GB"/>
        </w:rPr>
      </w:pPr>
      <w:r w:rsidRPr="00A032A0">
        <w:rPr>
          <w:bCs/>
          <w:lang w:val="en-GB"/>
        </w:rPr>
        <w:t>本次重大资产重组</w:t>
      </w:r>
      <w:proofErr w:type="gramStart"/>
      <w:r w:rsidRPr="00A032A0">
        <w:rPr>
          <w:bCs/>
          <w:lang w:val="en-GB"/>
        </w:rPr>
        <w:t>系上市</w:t>
      </w:r>
      <w:proofErr w:type="gramEnd"/>
      <w:r w:rsidRPr="00A032A0">
        <w:rPr>
          <w:bCs/>
          <w:lang w:val="en-GB"/>
        </w:rPr>
        <w:t>公司</w:t>
      </w:r>
      <w:r w:rsidRPr="00A032A0">
        <w:rPr>
          <w:rFonts w:hint="eastAsia"/>
          <w:bCs/>
          <w:lang w:val="en-GB"/>
        </w:rPr>
        <w:t>以发行股份及支付现金的方式向交易对方购买北洋天青</w:t>
      </w:r>
      <w:r w:rsidRPr="00A032A0">
        <w:rPr>
          <w:bCs/>
          <w:lang w:val="en-GB"/>
        </w:rPr>
        <w:t>80%</w:t>
      </w:r>
      <w:r w:rsidRPr="00A032A0">
        <w:rPr>
          <w:rFonts w:hint="eastAsia"/>
          <w:bCs/>
          <w:lang w:val="en-GB"/>
        </w:rPr>
        <w:t>股权。</w:t>
      </w:r>
      <w:r w:rsidRPr="00A032A0">
        <w:rPr>
          <w:bCs/>
          <w:lang w:val="en-GB"/>
        </w:rPr>
        <w:t>上市公司本次收购标的资产主要基于以下考虑：</w:t>
      </w:r>
    </w:p>
    <w:p w14:paraId="48506233" w14:textId="77777777" w:rsidR="00AD7431" w:rsidRPr="00A032A0" w:rsidRDefault="00AD7431" w:rsidP="00A032A0">
      <w:pPr>
        <w:pStyle w:val="af0"/>
        <w:spacing w:beforeLines="0" w:before="0" w:afterLines="50" w:after="120"/>
        <w:ind w:firstLine="480"/>
        <w:rPr>
          <w:bCs/>
          <w:lang w:val="en-GB"/>
        </w:rPr>
      </w:pPr>
      <w:r w:rsidRPr="00A032A0">
        <w:rPr>
          <w:rFonts w:hint="eastAsia"/>
          <w:bCs/>
          <w:lang w:val="en-GB"/>
        </w:rPr>
        <w:t>通过本次重组，上市公司在原有压力容器的研发、生产加工及销售业务稳步发展的基础上，将智能制造领域行业前景良好、盈利能力较强的优质民营企业注入上市公司，实现优势互补，有利于形成合力，提升上市公司整体竞争优势，拓展上市公司业务范围和市场空间，进一步拓宽盈利来源，强化上市公司的持续经营能力。</w:t>
      </w:r>
    </w:p>
    <w:p w14:paraId="7DE1D2DB" w14:textId="0F41DAE1" w:rsidR="00697A80" w:rsidRPr="00A032A0" w:rsidRDefault="00697A80" w:rsidP="00A032A0">
      <w:pPr>
        <w:pStyle w:val="af0"/>
        <w:spacing w:beforeLines="0" w:before="0" w:afterLines="50" w:after="120"/>
        <w:ind w:firstLine="480"/>
        <w:rPr>
          <w:bCs/>
          <w:lang w:val="en-GB"/>
        </w:rPr>
      </w:pPr>
      <w:r w:rsidRPr="00A032A0">
        <w:rPr>
          <w:bCs/>
          <w:lang w:val="en-GB"/>
        </w:rPr>
        <w:t>综上所述，上市公司本次收购标的资产具有商业合理性。</w:t>
      </w:r>
    </w:p>
    <w:bookmarkEnd w:id="1"/>
    <w:p w14:paraId="208AD559" w14:textId="77777777" w:rsidR="00EF28DD" w:rsidRPr="00A032A0" w:rsidRDefault="00EF28DD" w:rsidP="00A032A0">
      <w:pPr>
        <w:spacing w:afterLines="50" w:after="120" w:line="360" w:lineRule="auto"/>
        <w:ind w:firstLineChars="200" w:firstLine="482"/>
        <w:outlineLvl w:val="2"/>
        <w:rPr>
          <w:szCs w:val="32"/>
        </w:rPr>
      </w:pPr>
      <w:r w:rsidRPr="00A032A0">
        <w:rPr>
          <w:rFonts w:hint="eastAsia"/>
          <w:b/>
          <w:bCs/>
          <w:sz w:val="24"/>
          <w:szCs w:val="32"/>
        </w:rPr>
        <w:lastRenderedPageBreak/>
        <w:t>四、独立财务顾问核查意见</w:t>
      </w:r>
    </w:p>
    <w:p w14:paraId="4C0AACE6" w14:textId="4B51F007" w:rsidR="00EF28DD" w:rsidRPr="00A032A0" w:rsidRDefault="00EF28DD" w:rsidP="00A032A0">
      <w:pPr>
        <w:pStyle w:val="af0"/>
        <w:spacing w:beforeLines="0" w:before="0" w:afterLines="50" w:after="120"/>
        <w:ind w:firstLine="480"/>
        <w:rPr>
          <w:bCs/>
          <w:lang w:val="en-GB"/>
        </w:rPr>
      </w:pPr>
      <w:r w:rsidRPr="00A032A0">
        <w:rPr>
          <w:rFonts w:hint="eastAsia"/>
          <w:bCs/>
          <w:lang w:val="en-GB"/>
        </w:rPr>
        <w:t>经核查，独立财务顾问认为：上市公司从事的业务主要为压力容器的研发、生产加工及销售，上市公司的业务经营区域涵盖了国内绝大多数省份以及海外一百余个国家和地区，其中国内主要集中于华北、华中及华东地区，国外主要集中于北美市场和欧洲市场。标的公司立足于家电</w:t>
      </w:r>
      <w:r w:rsidR="00C93244" w:rsidRPr="00A032A0">
        <w:rPr>
          <w:rFonts w:hint="eastAsia"/>
          <w:bCs/>
          <w:lang w:val="en-GB"/>
        </w:rPr>
        <w:t>行业</w:t>
      </w:r>
      <w:r w:rsidRPr="00A032A0">
        <w:rPr>
          <w:rFonts w:hint="eastAsia"/>
          <w:bCs/>
          <w:lang w:val="en-GB"/>
        </w:rPr>
        <w:t>，面向制造业，是一家生产线智能化建设、升级和改造</w:t>
      </w:r>
      <w:r w:rsidR="006966CB" w:rsidRPr="00A032A0">
        <w:rPr>
          <w:rFonts w:hint="eastAsia"/>
          <w:bCs/>
          <w:lang w:val="en-GB"/>
        </w:rPr>
        <w:t>的</w:t>
      </w:r>
      <w:r w:rsidRPr="00A032A0">
        <w:rPr>
          <w:rFonts w:hint="eastAsia"/>
          <w:bCs/>
          <w:lang w:val="en-GB"/>
        </w:rPr>
        <w:t>整体解决方案提供商</w:t>
      </w:r>
      <w:r w:rsidR="006966CB" w:rsidRPr="00A032A0">
        <w:rPr>
          <w:rFonts w:hint="eastAsia"/>
          <w:bCs/>
          <w:lang w:val="en-GB"/>
        </w:rPr>
        <w:t>，</w:t>
      </w:r>
      <w:r w:rsidRPr="00A032A0">
        <w:rPr>
          <w:rFonts w:hint="eastAsia"/>
          <w:bCs/>
          <w:lang w:val="en-GB"/>
        </w:rPr>
        <w:t>客户主要分布在山东、广东、安徽省。</w:t>
      </w:r>
    </w:p>
    <w:p w14:paraId="5097DF3A" w14:textId="78382F0C" w:rsidR="00EF28DD" w:rsidRPr="00A032A0" w:rsidRDefault="00EF28DD" w:rsidP="00A032A0">
      <w:pPr>
        <w:pStyle w:val="af0"/>
        <w:spacing w:beforeLines="0" w:before="0" w:afterLines="50" w:after="120"/>
        <w:ind w:firstLine="480"/>
        <w:rPr>
          <w:bCs/>
          <w:lang w:val="en-GB"/>
        </w:rPr>
      </w:pPr>
      <w:r w:rsidRPr="00A032A0">
        <w:rPr>
          <w:rFonts w:hint="eastAsia"/>
          <w:bCs/>
          <w:lang w:val="en-GB"/>
        </w:rPr>
        <w:t>本次交易完成后，上市公司将切入</w:t>
      </w:r>
      <w:r w:rsidR="00B74E22" w:rsidRPr="00A032A0">
        <w:rPr>
          <w:rFonts w:hint="eastAsia"/>
          <w:bCs/>
          <w:lang w:val="en-GB"/>
        </w:rPr>
        <w:t>智能化、信息化生产线建设、升级改造行业</w:t>
      </w:r>
      <w:r w:rsidRPr="00A032A0">
        <w:rPr>
          <w:rFonts w:hint="eastAsia"/>
          <w:bCs/>
          <w:lang w:val="en-GB"/>
        </w:rPr>
        <w:t>业务领域，实现区域拓展，形成新的盈利增长点，同时，预计上市公司的收入规模将进一步扩大，财务状况将得到改善，盈利能力将得到增强。</w:t>
      </w:r>
    </w:p>
    <w:p w14:paraId="6C76B1AB" w14:textId="25B8EC79" w:rsidR="00EF28DD" w:rsidRPr="00A032A0" w:rsidRDefault="00EF28DD" w:rsidP="00A032A0">
      <w:pPr>
        <w:pStyle w:val="af0"/>
        <w:spacing w:beforeLines="0" w:before="0" w:afterLines="50" w:after="120"/>
        <w:ind w:firstLine="480"/>
        <w:rPr>
          <w:bCs/>
        </w:rPr>
      </w:pPr>
      <w:r w:rsidRPr="00A032A0">
        <w:rPr>
          <w:rFonts w:hint="eastAsia"/>
          <w:bCs/>
          <w:lang w:val="en-GB"/>
        </w:rPr>
        <w:t>本次交易主要系出于：改善上市公司盈利能力，维护中小投资者利益；优势互补，打造智能制造业务平台；发挥上市公司资本运作功能，打造具有活力的资本运作平台的考虑，因此，本次交易具有商业合理性。</w:t>
      </w:r>
    </w:p>
    <w:p w14:paraId="52E49795" w14:textId="4933B7BE" w:rsidR="00697A80" w:rsidRPr="00A76468" w:rsidRDefault="008249CB" w:rsidP="00A032A0">
      <w:pPr>
        <w:spacing w:afterLines="50" w:after="120" w:line="360" w:lineRule="auto"/>
        <w:ind w:firstLineChars="200" w:firstLine="482"/>
        <w:outlineLvl w:val="1"/>
        <w:rPr>
          <w:b/>
          <w:bCs/>
          <w:sz w:val="24"/>
        </w:rPr>
      </w:pPr>
      <w:r w:rsidRPr="000A3893">
        <w:rPr>
          <w:b/>
          <w:bCs/>
          <w:sz w:val="24"/>
        </w:rPr>
        <w:t>（</w:t>
      </w:r>
      <w:r w:rsidRPr="000A3893">
        <w:rPr>
          <w:b/>
          <w:bCs/>
          <w:sz w:val="24"/>
        </w:rPr>
        <w:t>2</w:t>
      </w:r>
      <w:r w:rsidRPr="000A3893">
        <w:rPr>
          <w:b/>
          <w:bCs/>
          <w:sz w:val="24"/>
        </w:rPr>
        <w:t>）公司后续针对标的资产拟采取的具体管理控制措施。</w:t>
      </w:r>
      <w:r w:rsidR="00A76468" w:rsidRPr="00323AD4">
        <w:rPr>
          <w:b/>
          <w:bCs/>
          <w:sz w:val="24"/>
        </w:rPr>
        <w:t>请财务顾问发表明</w:t>
      </w:r>
      <w:r w:rsidR="0063175C">
        <w:rPr>
          <w:rFonts w:hint="eastAsia"/>
          <w:b/>
          <w:bCs/>
          <w:sz w:val="24"/>
        </w:rPr>
        <w:t>确</w:t>
      </w:r>
      <w:r w:rsidR="00A76468" w:rsidRPr="00323AD4">
        <w:rPr>
          <w:b/>
          <w:bCs/>
          <w:sz w:val="24"/>
        </w:rPr>
        <w:t>意见。</w:t>
      </w:r>
    </w:p>
    <w:p w14:paraId="259C5BA5" w14:textId="77777777" w:rsidR="00016DB0" w:rsidRPr="00A032A0" w:rsidRDefault="00016DB0" w:rsidP="00A032A0">
      <w:pPr>
        <w:spacing w:afterLines="50" w:after="120" w:line="360" w:lineRule="auto"/>
        <w:ind w:firstLineChars="200" w:firstLine="482"/>
        <w:outlineLvl w:val="2"/>
        <w:rPr>
          <w:szCs w:val="32"/>
        </w:rPr>
      </w:pPr>
      <w:r w:rsidRPr="00A032A0">
        <w:rPr>
          <w:rFonts w:hint="eastAsia"/>
          <w:b/>
          <w:bCs/>
          <w:sz w:val="24"/>
          <w:szCs w:val="32"/>
        </w:rPr>
        <w:t>一、公司后续针对标的资产拟采取的具体管理控制措施</w:t>
      </w:r>
    </w:p>
    <w:p w14:paraId="7A749BA9" w14:textId="3297AAD7" w:rsidR="00016DB0" w:rsidRPr="00A032A0" w:rsidRDefault="00016DB0" w:rsidP="00A032A0">
      <w:pPr>
        <w:pStyle w:val="af0"/>
        <w:spacing w:beforeLines="0" w:before="0" w:afterLines="50" w:after="120"/>
        <w:ind w:firstLine="480"/>
        <w:rPr>
          <w:bCs/>
          <w:lang w:val="en-GB"/>
        </w:rPr>
      </w:pPr>
      <w:r w:rsidRPr="00A032A0">
        <w:rPr>
          <w:rFonts w:hint="eastAsia"/>
          <w:bCs/>
          <w:lang w:val="en-GB"/>
        </w:rPr>
        <w:t>本次交易完成后，上市公司对标的公司实现实际控制。除盈利预测补偿安排外，根据上市公司及交易对方的初步约定，</w:t>
      </w:r>
      <w:r w:rsidR="008237F5" w:rsidRPr="00A032A0">
        <w:rPr>
          <w:rFonts w:hint="eastAsia"/>
          <w:bCs/>
          <w:lang w:val="en-GB"/>
        </w:rPr>
        <w:t>拟于</w:t>
      </w:r>
      <w:r w:rsidRPr="00A032A0">
        <w:rPr>
          <w:rFonts w:hint="eastAsia"/>
          <w:bCs/>
          <w:lang w:val="en-GB"/>
        </w:rPr>
        <w:t>《发行股份及支付现金购买资产协议》中</w:t>
      </w:r>
      <w:r w:rsidR="008237F5" w:rsidRPr="00A032A0">
        <w:rPr>
          <w:rFonts w:hint="eastAsia"/>
          <w:bCs/>
          <w:lang w:val="en-GB"/>
        </w:rPr>
        <w:t>在</w:t>
      </w:r>
      <w:r w:rsidRPr="00A032A0">
        <w:rPr>
          <w:rFonts w:hint="eastAsia"/>
          <w:bCs/>
          <w:lang w:val="en-GB"/>
        </w:rPr>
        <w:t>如下方面进行约定：</w:t>
      </w:r>
    </w:p>
    <w:p w14:paraId="6684909D" w14:textId="77777777" w:rsidR="00016DB0" w:rsidRPr="00A032A0" w:rsidRDefault="00016DB0" w:rsidP="00A032A0">
      <w:pPr>
        <w:pStyle w:val="af0"/>
        <w:spacing w:beforeLines="0" w:before="0" w:afterLines="50" w:after="120"/>
        <w:ind w:firstLine="480"/>
        <w:rPr>
          <w:bCs/>
          <w:lang w:val="en-GB"/>
        </w:rPr>
      </w:pPr>
      <w:r w:rsidRPr="00A032A0">
        <w:rPr>
          <w:bCs/>
          <w:lang w:val="en-GB"/>
        </w:rPr>
        <w:t>1</w:t>
      </w:r>
      <w:r w:rsidRPr="00A032A0">
        <w:rPr>
          <w:rFonts w:hint="eastAsia"/>
          <w:bCs/>
          <w:lang w:val="en-GB"/>
        </w:rPr>
        <w:t>、本次收购完成后，上市公司将对标的公司董事会进行改组，届时标的公司董事会将由</w:t>
      </w:r>
      <w:r w:rsidRPr="00A032A0">
        <w:rPr>
          <w:bCs/>
          <w:lang w:val="en-GB"/>
        </w:rPr>
        <w:t>5</w:t>
      </w:r>
      <w:r w:rsidRPr="00A032A0">
        <w:rPr>
          <w:rFonts w:hint="eastAsia"/>
          <w:bCs/>
          <w:lang w:val="en-GB"/>
        </w:rPr>
        <w:t>名董事组成，其中上市公司有权委派</w:t>
      </w:r>
      <w:r w:rsidRPr="00A032A0">
        <w:rPr>
          <w:bCs/>
          <w:lang w:val="en-GB"/>
        </w:rPr>
        <w:t>4</w:t>
      </w:r>
      <w:r w:rsidRPr="00A032A0">
        <w:rPr>
          <w:rFonts w:hint="eastAsia"/>
          <w:bCs/>
          <w:lang w:val="en-GB"/>
        </w:rPr>
        <w:t>名董事，交易对方有权委派</w:t>
      </w:r>
      <w:r w:rsidRPr="00A032A0">
        <w:rPr>
          <w:bCs/>
          <w:lang w:val="en-GB"/>
        </w:rPr>
        <w:t>1</w:t>
      </w:r>
      <w:r w:rsidRPr="00A032A0">
        <w:rPr>
          <w:rFonts w:hint="eastAsia"/>
          <w:bCs/>
          <w:lang w:val="en-GB"/>
        </w:rPr>
        <w:t>名董事，董事长由上市公司委派的董事担任。交易对方应配合上市公司对标的公司董事会的改组事宜，并根据上市公司的要求促使标的公司现任董事向董事会提出书面辞职申请。</w:t>
      </w:r>
    </w:p>
    <w:p w14:paraId="06ACB85F" w14:textId="6DABBEBF" w:rsidR="00016DB0" w:rsidRPr="00A032A0" w:rsidRDefault="00016DB0" w:rsidP="00A032A0">
      <w:pPr>
        <w:pStyle w:val="af0"/>
        <w:spacing w:beforeLines="0" w:before="0" w:afterLines="50" w:after="120"/>
        <w:ind w:firstLine="480"/>
        <w:rPr>
          <w:bCs/>
          <w:lang w:val="en-GB"/>
        </w:rPr>
      </w:pPr>
      <w:r w:rsidRPr="00A032A0">
        <w:rPr>
          <w:bCs/>
          <w:lang w:val="en-GB"/>
        </w:rPr>
        <w:t>2</w:t>
      </w:r>
      <w:r w:rsidRPr="00A032A0">
        <w:rPr>
          <w:rFonts w:hint="eastAsia"/>
          <w:bCs/>
          <w:lang w:val="en-GB"/>
        </w:rPr>
        <w:t>、本次收购完成后，标的公司设总经理</w:t>
      </w:r>
      <w:r w:rsidRPr="00A032A0">
        <w:rPr>
          <w:bCs/>
          <w:lang w:val="en-GB"/>
        </w:rPr>
        <w:t>1</w:t>
      </w:r>
      <w:r w:rsidRPr="00A032A0">
        <w:rPr>
          <w:rFonts w:hint="eastAsia"/>
          <w:bCs/>
          <w:lang w:val="en-GB"/>
        </w:rPr>
        <w:t>名，由黄晓峰担任，法定代表人由董事长担任，同时上市公司向标的公司委派一名副总经理及一名财务总监参与经营管理，上述高级管理人员经标的公司董事会批准后聘任。</w:t>
      </w:r>
      <w:r w:rsidR="00F2776C" w:rsidRPr="00A032A0">
        <w:rPr>
          <w:rFonts w:hint="eastAsia"/>
          <w:bCs/>
          <w:lang w:val="en-GB"/>
        </w:rPr>
        <w:t>同时</w:t>
      </w:r>
      <w:r w:rsidR="00EF6BE2" w:rsidRPr="00A032A0">
        <w:rPr>
          <w:rFonts w:hint="eastAsia"/>
          <w:bCs/>
          <w:lang w:val="en-GB"/>
        </w:rPr>
        <w:t>上市公司</w:t>
      </w:r>
      <w:r w:rsidR="00F2776C" w:rsidRPr="00A032A0">
        <w:rPr>
          <w:rFonts w:hint="eastAsia"/>
          <w:bCs/>
          <w:lang w:val="en-GB"/>
        </w:rPr>
        <w:t>可以根据</w:t>
      </w:r>
      <w:r w:rsidR="00EF6BE2" w:rsidRPr="00A032A0">
        <w:rPr>
          <w:rFonts w:hint="eastAsia"/>
          <w:bCs/>
          <w:lang w:val="en-GB"/>
        </w:rPr>
        <w:t>北洋天青</w:t>
      </w:r>
      <w:r w:rsidR="00F2776C" w:rsidRPr="00A032A0">
        <w:rPr>
          <w:rFonts w:hint="eastAsia"/>
          <w:bCs/>
          <w:lang w:val="en-GB"/>
        </w:rPr>
        <w:t>经营需要向</w:t>
      </w:r>
      <w:r w:rsidR="00EF6BE2" w:rsidRPr="00A032A0">
        <w:rPr>
          <w:rFonts w:hint="eastAsia"/>
          <w:bCs/>
          <w:lang w:val="en-GB"/>
        </w:rPr>
        <w:t>标的公司</w:t>
      </w:r>
      <w:r w:rsidR="00F2776C" w:rsidRPr="00A032A0">
        <w:rPr>
          <w:rFonts w:hint="eastAsia"/>
          <w:bCs/>
          <w:lang w:val="en-GB"/>
        </w:rPr>
        <w:t>委派若干</w:t>
      </w:r>
      <w:proofErr w:type="gramStart"/>
      <w:r w:rsidR="00F2776C" w:rsidRPr="00A032A0">
        <w:rPr>
          <w:rFonts w:hint="eastAsia"/>
          <w:bCs/>
          <w:lang w:val="en-GB"/>
        </w:rPr>
        <w:t>名业务</w:t>
      </w:r>
      <w:proofErr w:type="gramEnd"/>
      <w:r w:rsidR="00F2776C" w:rsidRPr="00A032A0">
        <w:rPr>
          <w:rFonts w:hint="eastAsia"/>
          <w:bCs/>
          <w:lang w:val="en-GB"/>
        </w:rPr>
        <w:t>骨干人员。</w:t>
      </w:r>
    </w:p>
    <w:p w14:paraId="2B29C61E" w14:textId="77777777" w:rsidR="00016DB0" w:rsidRPr="00A032A0" w:rsidRDefault="00016DB0" w:rsidP="00A032A0">
      <w:pPr>
        <w:pStyle w:val="af0"/>
        <w:spacing w:beforeLines="0" w:before="0" w:afterLines="50" w:after="120"/>
        <w:ind w:firstLine="480"/>
        <w:rPr>
          <w:bCs/>
          <w:lang w:val="en-GB"/>
        </w:rPr>
      </w:pPr>
      <w:r w:rsidRPr="00A032A0">
        <w:rPr>
          <w:bCs/>
          <w:lang w:val="en-GB"/>
        </w:rPr>
        <w:lastRenderedPageBreak/>
        <w:t>3</w:t>
      </w:r>
      <w:r w:rsidRPr="00A032A0">
        <w:rPr>
          <w:rFonts w:hint="eastAsia"/>
          <w:bCs/>
          <w:lang w:val="en-GB"/>
        </w:rPr>
        <w:t>、本次收购完成后，标的公司将纳入上市公司统一的财务管理体系，施行统一的财务制度，执行统一的财务标准，交易对方应当配合上市公司行使上市公司依法享有的股东权利，并促使标的公司按照上市公司要求向上市公司提供与标的公司经营业务相关的信息和资料。</w:t>
      </w:r>
    </w:p>
    <w:p w14:paraId="7CA229D0" w14:textId="70C19733" w:rsidR="00016DB0" w:rsidRPr="00A032A0" w:rsidRDefault="00016DB0" w:rsidP="00A032A0">
      <w:pPr>
        <w:pStyle w:val="af0"/>
        <w:spacing w:beforeLines="0" w:before="0" w:afterLines="50" w:after="120"/>
        <w:ind w:firstLine="480"/>
        <w:rPr>
          <w:bCs/>
          <w:lang w:val="en-GB"/>
        </w:rPr>
      </w:pPr>
      <w:r w:rsidRPr="00A032A0">
        <w:rPr>
          <w:bCs/>
          <w:lang w:val="en-GB"/>
        </w:rPr>
        <w:t>4</w:t>
      </w:r>
      <w:r w:rsidRPr="00A032A0">
        <w:rPr>
          <w:rFonts w:hint="eastAsia"/>
          <w:bCs/>
          <w:lang w:val="en-GB"/>
        </w:rPr>
        <w:t>、本次收购完成后，标的公司作为上市公司控股子公司，应按照国资监管及上市公司的要求，规范公司治理，建立完善内部控制体系，遵守上市公司各项制度，并接受和配合上市公司关于子公司的管理及信息报告披露等要求。</w:t>
      </w:r>
    </w:p>
    <w:p w14:paraId="742B0440" w14:textId="77777777" w:rsidR="00016DB0" w:rsidRPr="00A032A0" w:rsidRDefault="00016DB0" w:rsidP="00A032A0">
      <w:pPr>
        <w:pStyle w:val="af0"/>
        <w:spacing w:beforeLines="0" w:before="0" w:afterLines="50" w:after="120"/>
        <w:ind w:firstLine="480"/>
        <w:rPr>
          <w:bCs/>
          <w:lang w:val="en-GB"/>
        </w:rPr>
      </w:pPr>
      <w:r w:rsidRPr="00A032A0">
        <w:rPr>
          <w:rFonts w:hint="eastAsia"/>
          <w:bCs/>
          <w:lang w:val="en-GB"/>
        </w:rPr>
        <w:t>在重大经营、投资筹资决策、对外担保、关联交易及其他重大决策事项，标的公司均将按照上市公司内部管理制度的相关规定履行相关审议批准程序，标的公司应根据上市公司内控控制体系，建立或完善战略、人力资源、财务、运营、投资及资产处置、法</w:t>
      </w:r>
      <w:proofErr w:type="gramStart"/>
      <w:r w:rsidRPr="00A032A0">
        <w:rPr>
          <w:rFonts w:hint="eastAsia"/>
          <w:bCs/>
          <w:lang w:val="en-GB"/>
        </w:rPr>
        <w:t>务</w:t>
      </w:r>
      <w:proofErr w:type="gramEnd"/>
      <w:r w:rsidRPr="00A032A0">
        <w:rPr>
          <w:rFonts w:hint="eastAsia"/>
          <w:bCs/>
          <w:lang w:val="en-GB"/>
        </w:rPr>
        <w:t>、审计、信息披露等内控制度，确保符合国资监管及上市公司管理要求。</w:t>
      </w:r>
    </w:p>
    <w:p w14:paraId="314EF679" w14:textId="7F81D48A" w:rsidR="00016DB0" w:rsidRPr="00A032A0" w:rsidRDefault="00016DB0" w:rsidP="00A032A0">
      <w:pPr>
        <w:pStyle w:val="af0"/>
        <w:spacing w:beforeLines="0" w:before="0" w:afterLines="50" w:after="120"/>
        <w:ind w:firstLine="480"/>
        <w:rPr>
          <w:bCs/>
          <w:lang w:val="en-GB"/>
        </w:rPr>
      </w:pPr>
      <w:r w:rsidRPr="00A032A0">
        <w:rPr>
          <w:bCs/>
          <w:lang w:val="en-GB"/>
        </w:rPr>
        <w:t>5</w:t>
      </w:r>
      <w:r w:rsidRPr="00A032A0">
        <w:rPr>
          <w:rFonts w:hint="eastAsia"/>
          <w:bCs/>
          <w:lang w:val="en-GB"/>
        </w:rPr>
        <w:t>、上市公司同意，本次收购完成后，在符合法律法规要求及履行完毕相应法律程序的情况下，上市公司可以为北洋天青申请商业银行授信提供担保等形式的支持。各方同意，如果上市公司以担保形式提供支持的，则</w:t>
      </w:r>
      <w:r w:rsidR="00DE5A9C" w:rsidRPr="00A032A0">
        <w:rPr>
          <w:rFonts w:hint="eastAsia"/>
          <w:bCs/>
          <w:lang w:val="en-GB"/>
        </w:rPr>
        <w:t>交易对方</w:t>
      </w:r>
      <w:r w:rsidRPr="00A032A0">
        <w:rPr>
          <w:rFonts w:hint="eastAsia"/>
          <w:bCs/>
          <w:lang w:val="en-GB"/>
        </w:rPr>
        <w:t>亦需作为共同担保方并与上市公司共同按照其各自在北洋天青的持股比例共同承担担保责任。</w:t>
      </w:r>
    </w:p>
    <w:p w14:paraId="3D525719" w14:textId="77777777" w:rsidR="00016DB0" w:rsidRPr="00A032A0" w:rsidRDefault="00016DB0" w:rsidP="00A032A0">
      <w:pPr>
        <w:pStyle w:val="af0"/>
        <w:spacing w:beforeLines="0" w:before="0" w:afterLines="50" w:after="120"/>
        <w:ind w:firstLine="480"/>
        <w:rPr>
          <w:bCs/>
          <w:lang w:val="en-GB"/>
        </w:rPr>
      </w:pPr>
      <w:r w:rsidRPr="00A032A0">
        <w:rPr>
          <w:rFonts w:hint="eastAsia"/>
          <w:bCs/>
          <w:lang w:val="en-GB"/>
        </w:rPr>
        <w:t>上市公司及交易对方将在《发行股份及支付现金购买资产协议》就本次重组完成后上市公司对交易标的在公司治理、业务运营、财务管理等方面进行进一步明确。</w:t>
      </w:r>
    </w:p>
    <w:p w14:paraId="1AE43D71" w14:textId="77777777" w:rsidR="00016DB0" w:rsidRPr="00A032A0" w:rsidRDefault="00016DB0" w:rsidP="00A032A0">
      <w:pPr>
        <w:spacing w:afterLines="50" w:after="120" w:line="360" w:lineRule="auto"/>
        <w:ind w:firstLineChars="200" w:firstLine="482"/>
        <w:outlineLvl w:val="2"/>
        <w:rPr>
          <w:szCs w:val="32"/>
        </w:rPr>
      </w:pPr>
      <w:r w:rsidRPr="00A032A0">
        <w:rPr>
          <w:rFonts w:hint="eastAsia"/>
          <w:b/>
          <w:bCs/>
          <w:sz w:val="24"/>
          <w:szCs w:val="32"/>
        </w:rPr>
        <w:t>二、独立财务顾问核查意见</w:t>
      </w:r>
    </w:p>
    <w:p w14:paraId="63CD08CF" w14:textId="1D0F1359" w:rsidR="00016DB0" w:rsidRPr="00A032A0" w:rsidRDefault="00016DB0" w:rsidP="00A032A0">
      <w:pPr>
        <w:pStyle w:val="af0"/>
        <w:spacing w:beforeLines="0" w:before="0" w:afterLines="50" w:after="120"/>
        <w:ind w:firstLine="480"/>
        <w:rPr>
          <w:bCs/>
          <w:lang w:val="en-GB"/>
        </w:rPr>
      </w:pPr>
      <w:r w:rsidRPr="00A032A0">
        <w:rPr>
          <w:rFonts w:hint="eastAsia"/>
          <w:bCs/>
          <w:lang w:val="en-GB"/>
        </w:rPr>
        <w:t>经核查，独立财务顾问认为：本次交易完成后，上市公司</w:t>
      </w:r>
      <w:r w:rsidR="00DE5A9C" w:rsidRPr="00A032A0">
        <w:rPr>
          <w:rFonts w:hint="eastAsia"/>
          <w:bCs/>
          <w:lang w:val="en-GB"/>
        </w:rPr>
        <w:t>能够</w:t>
      </w:r>
      <w:r w:rsidRPr="00A032A0">
        <w:rPr>
          <w:rFonts w:hint="eastAsia"/>
          <w:bCs/>
          <w:lang w:val="en-GB"/>
        </w:rPr>
        <w:t>通过公司治理、业务运营、财务管理等相关措施的执行，对标的公司实现有效管控。</w:t>
      </w:r>
    </w:p>
    <w:p w14:paraId="5B52C258" w14:textId="3D27AC57" w:rsidR="00601A6E" w:rsidRPr="00323AD4" w:rsidRDefault="00601A6E" w:rsidP="00A032A0">
      <w:pPr>
        <w:spacing w:afterLines="50" w:after="120" w:line="360" w:lineRule="auto"/>
        <w:ind w:firstLineChars="200" w:firstLine="482"/>
        <w:outlineLvl w:val="0"/>
        <w:rPr>
          <w:b/>
          <w:bCs/>
          <w:sz w:val="24"/>
        </w:rPr>
      </w:pPr>
      <w:r w:rsidRPr="00323AD4">
        <w:rPr>
          <w:b/>
          <w:bCs/>
          <w:sz w:val="24"/>
        </w:rPr>
        <w:t>2.</w:t>
      </w:r>
      <w:r w:rsidRPr="00323AD4">
        <w:rPr>
          <w:b/>
          <w:bCs/>
          <w:sz w:val="24"/>
        </w:rPr>
        <w:t>预案披露，标的资产</w:t>
      </w:r>
      <w:r w:rsidRPr="00323AD4">
        <w:rPr>
          <w:b/>
          <w:bCs/>
          <w:sz w:val="24"/>
        </w:rPr>
        <w:t>100%</w:t>
      </w:r>
      <w:r w:rsidRPr="00323AD4">
        <w:rPr>
          <w:b/>
          <w:bCs/>
          <w:sz w:val="24"/>
        </w:rPr>
        <w:t>股权的预估值为</w:t>
      </w:r>
      <w:r w:rsidRPr="00323AD4">
        <w:rPr>
          <w:b/>
          <w:bCs/>
          <w:sz w:val="24"/>
        </w:rPr>
        <w:t>2.5-3.3</w:t>
      </w:r>
      <w:r w:rsidRPr="00323AD4">
        <w:rPr>
          <w:b/>
          <w:bCs/>
          <w:sz w:val="24"/>
        </w:rPr>
        <w:t>亿元，较其</w:t>
      </w:r>
      <w:r w:rsidRPr="00323AD4">
        <w:rPr>
          <w:b/>
          <w:bCs/>
          <w:sz w:val="24"/>
        </w:rPr>
        <w:t>2020</w:t>
      </w:r>
      <w:r w:rsidRPr="00323AD4">
        <w:rPr>
          <w:b/>
          <w:bCs/>
          <w:sz w:val="24"/>
        </w:rPr>
        <w:t>年</w:t>
      </w:r>
      <w:r w:rsidRPr="00323AD4">
        <w:rPr>
          <w:b/>
          <w:bCs/>
          <w:sz w:val="24"/>
        </w:rPr>
        <w:t>6</w:t>
      </w:r>
      <w:r w:rsidRPr="00323AD4">
        <w:rPr>
          <w:b/>
          <w:bCs/>
          <w:sz w:val="24"/>
        </w:rPr>
        <w:t>月</w:t>
      </w:r>
      <w:r w:rsidRPr="00323AD4">
        <w:rPr>
          <w:b/>
          <w:bCs/>
          <w:sz w:val="24"/>
        </w:rPr>
        <w:t>30</w:t>
      </w:r>
      <w:r w:rsidRPr="00323AD4">
        <w:rPr>
          <w:b/>
          <w:bCs/>
          <w:sz w:val="24"/>
        </w:rPr>
        <w:t>日未经审计的账面净资产增值</w:t>
      </w:r>
      <w:r w:rsidRPr="00323AD4">
        <w:rPr>
          <w:b/>
          <w:bCs/>
          <w:sz w:val="24"/>
        </w:rPr>
        <w:t>290.63%-415.63%</w:t>
      </w:r>
      <w:r w:rsidRPr="00323AD4">
        <w:rPr>
          <w:b/>
          <w:bCs/>
          <w:sz w:val="24"/>
        </w:rPr>
        <w:t>，交易价格区间暂定为</w:t>
      </w:r>
      <w:r w:rsidRPr="00323AD4">
        <w:rPr>
          <w:b/>
          <w:bCs/>
          <w:sz w:val="24"/>
        </w:rPr>
        <w:t>2-2.64</w:t>
      </w:r>
      <w:r w:rsidRPr="00323AD4">
        <w:rPr>
          <w:b/>
          <w:bCs/>
          <w:sz w:val="24"/>
        </w:rPr>
        <w:t>亿元。公开资料显示，标的资产</w:t>
      </w:r>
      <w:r w:rsidRPr="00323AD4">
        <w:rPr>
          <w:b/>
          <w:bCs/>
          <w:sz w:val="24"/>
        </w:rPr>
        <w:t>2020</w:t>
      </w:r>
      <w:r w:rsidRPr="00323AD4">
        <w:rPr>
          <w:b/>
          <w:bCs/>
          <w:sz w:val="24"/>
        </w:rPr>
        <w:t>年</w:t>
      </w:r>
      <w:r w:rsidRPr="00323AD4">
        <w:rPr>
          <w:b/>
          <w:bCs/>
          <w:sz w:val="24"/>
        </w:rPr>
        <w:t>2</w:t>
      </w:r>
      <w:r w:rsidRPr="00323AD4">
        <w:rPr>
          <w:b/>
          <w:bCs/>
          <w:sz w:val="24"/>
        </w:rPr>
        <w:t>月前在新三板挂牌交易，摘牌前总市值约</w:t>
      </w:r>
      <w:r w:rsidRPr="00323AD4">
        <w:rPr>
          <w:b/>
          <w:bCs/>
          <w:sz w:val="24"/>
        </w:rPr>
        <w:t>1.19</w:t>
      </w:r>
      <w:r w:rsidRPr="00323AD4">
        <w:rPr>
          <w:b/>
          <w:bCs/>
          <w:sz w:val="24"/>
        </w:rPr>
        <w:t>亿元。请公司补充披露：（</w:t>
      </w:r>
      <w:r w:rsidRPr="00323AD4">
        <w:rPr>
          <w:b/>
          <w:bCs/>
          <w:sz w:val="24"/>
        </w:rPr>
        <w:t>1</w:t>
      </w:r>
      <w:r w:rsidRPr="00323AD4">
        <w:rPr>
          <w:b/>
          <w:bCs/>
          <w:sz w:val="24"/>
        </w:rPr>
        <w:t>）本次交易预估值较新三板摘牌前市值大幅度增长的原因，交易定价是否公允；（</w:t>
      </w:r>
      <w:r w:rsidRPr="00323AD4">
        <w:rPr>
          <w:b/>
          <w:bCs/>
          <w:sz w:val="24"/>
        </w:rPr>
        <w:t>2</w:t>
      </w:r>
      <w:r w:rsidRPr="00323AD4">
        <w:rPr>
          <w:b/>
          <w:bCs/>
          <w:sz w:val="24"/>
        </w:rPr>
        <w:t>）结合标的资产的业绩水平、行业地位及成长性等，说明本次交易预估值及交易作价的合理性，是否有利于保护上市公司和中小股东利益。请财务顾问发表意见。</w:t>
      </w:r>
    </w:p>
    <w:p w14:paraId="1D62E958" w14:textId="77777777" w:rsidR="007F09FB" w:rsidRPr="00A032A0" w:rsidRDefault="007F09FB" w:rsidP="00A032A0">
      <w:pPr>
        <w:pStyle w:val="af0"/>
        <w:spacing w:beforeLines="0" w:before="0" w:afterLines="50" w:after="120"/>
        <w:ind w:firstLine="482"/>
        <w:rPr>
          <w:b/>
          <w:lang w:val="en-GB"/>
        </w:rPr>
      </w:pPr>
      <w:r w:rsidRPr="00A032A0">
        <w:rPr>
          <w:rFonts w:hint="eastAsia"/>
          <w:b/>
          <w:lang w:val="en-GB"/>
        </w:rPr>
        <w:t>回复：</w:t>
      </w:r>
    </w:p>
    <w:p w14:paraId="360B59C0" w14:textId="59B7005B" w:rsidR="00697A80" w:rsidRPr="00A032A0" w:rsidRDefault="007F09FB" w:rsidP="00A032A0">
      <w:pPr>
        <w:spacing w:afterLines="50" w:after="120" w:line="360" w:lineRule="auto"/>
        <w:ind w:firstLineChars="200" w:firstLine="482"/>
        <w:outlineLvl w:val="1"/>
        <w:rPr>
          <w:b/>
          <w:bCs/>
          <w:sz w:val="24"/>
        </w:rPr>
      </w:pPr>
      <w:r w:rsidRPr="00323AD4">
        <w:rPr>
          <w:b/>
          <w:bCs/>
          <w:sz w:val="24"/>
        </w:rPr>
        <w:lastRenderedPageBreak/>
        <w:t>（</w:t>
      </w:r>
      <w:r w:rsidRPr="00323AD4">
        <w:rPr>
          <w:b/>
          <w:bCs/>
          <w:sz w:val="24"/>
        </w:rPr>
        <w:t>1</w:t>
      </w:r>
      <w:r w:rsidRPr="00323AD4">
        <w:rPr>
          <w:b/>
          <w:bCs/>
          <w:sz w:val="24"/>
        </w:rPr>
        <w:t>）本次交易预估值较新三板摘牌前市值大幅度增长的原因，交易定价是否公允；</w:t>
      </w:r>
    </w:p>
    <w:p w14:paraId="216755B5" w14:textId="77777777" w:rsidR="00DB3AFC" w:rsidRPr="00A032A0" w:rsidRDefault="00DB3AFC" w:rsidP="00A032A0">
      <w:pPr>
        <w:spacing w:afterLines="50" w:after="120" w:line="360" w:lineRule="auto"/>
        <w:ind w:firstLineChars="200" w:firstLine="482"/>
        <w:outlineLvl w:val="2"/>
        <w:rPr>
          <w:b/>
          <w:bCs/>
          <w:sz w:val="24"/>
          <w:szCs w:val="32"/>
        </w:rPr>
      </w:pPr>
      <w:r w:rsidRPr="00A032A0">
        <w:rPr>
          <w:rFonts w:hint="eastAsia"/>
          <w:b/>
          <w:bCs/>
          <w:sz w:val="24"/>
          <w:szCs w:val="32"/>
        </w:rPr>
        <w:t>一、本次交易预估值较新三板摘牌前市值大幅度增长的原因</w:t>
      </w:r>
    </w:p>
    <w:p w14:paraId="144FD713" w14:textId="1777A4A5" w:rsidR="00DB3AFC" w:rsidRPr="00A032A0" w:rsidRDefault="008A2B76" w:rsidP="00B35644">
      <w:pPr>
        <w:pStyle w:val="af0"/>
        <w:spacing w:beforeLines="0" w:before="0" w:afterLines="50" w:after="120"/>
        <w:ind w:firstLine="480"/>
        <w:rPr>
          <w:bCs/>
          <w:lang w:val="en-GB"/>
        </w:rPr>
      </w:pPr>
      <w:r w:rsidRPr="00DB4523">
        <w:rPr>
          <w:rFonts w:hint="eastAsia"/>
          <w:bCs/>
          <w:lang w:val="en-GB"/>
        </w:rPr>
        <w:t>标的公司近年来处于成长期，业绩增长迅速，报告期内标的公司营业收入增长</w:t>
      </w:r>
      <w:r w:rsidRPr="00DB4523">
        <w:rPr>
          <w:bCs/>
          <w:lang w:val="en-GB"/>
        </w:rPr>
        <w:t>222.80%</w:t>
      </w:r>
      <w:r w:rsidRPr="00DB4523">
        <w:rPr>
          <w:rFonts w:hint="eastAsia"/>
          <w:bCs/>
          <w:lang w:val="en-GB"/>
        </w:rPr>
        <w:t>，净利润增长</w:t>
      </w:r>
      <w:r w:rsidRPr="00DB4523">
        <w:rPr>
          <w:bCs/>
          <w:lang w:val="en-GB"/>
        </w:rPr>
        <w:t>175.36%</w:t>
      </w:r>
      <w:r w:rsidRPr="00DB4523">
        <w:rPr>
          <w:rFonts w:hint="eastAsia"/>
          <w:bCs/>
          <w:lang w:val="en-GB"/>
        </w:rPr>
        <w:t>。标的资产</w:t>
      </w:r>
      <w:r w:rsidRPr="00DB4523">
        <w:rPr>
          <w:bCs/>
          <w:lang w:val="en-GB"/>
        </w:rPr>
        <w:t>100%</w:t>
      </w:r>
      <w:r w:rsidRPr="00DB4523">
        <w:rPr>
          <w:rFonts w:hint="eastAsia"/>
          <w:bCs/>
          <w:lang w:val="en-GB"/>
        </w:rPr>
        <w:t>股权的预估值为</w:t>
      </w:r>
      <w:r w:rsidRPr="00DB4523">
        <w:rPr>
          <w:bCs/>
          <w:lang w:val="en-GB"/>
        </w:rPr>
        <w:t>2.5-3.3</w:t>
      </w:r>
      <w:r w:rsidRPr="00DB4523">
        <w:rPr>
          <w:rFonts w:hint="eastAsia"/>
          <w:bCs/>
          <w:lang w:val="en-GB"/>
        </w:rPr>
        <w:t>亿元，可以较为充分地反映标的公司近年来业绩稳步增长、规模扩张迅速的实际情况。</w:t>
      </w:r>
      <w:r w:rsidR="001C2748" w:rsidRPr="00DB4523">
        <w:rPr>
          <w:rFonts w:hint="eastAsia"/>
          <w:bCs/>
          <w:lang w:val="en-GB"/>
        </w:rPr>
        <w:t>近年北洋天青业绩增长情况如下：</w:t>
      </w:r>
    </w:p>
    <w:tbl>
      <w:tblPr>
        <w:tblStyle w:val="af1"/>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515"/>
        <w:gridCol w:w="1179"/>
        <w:gridCol w:w="1135"/>
        <w:gridCol w:w="1276"/>
        <w:gridCol w:w="3705"/>
      </w:tblGrid>
      <w:tr w:rsidR="00DB3AFC" w:rsidRPr="00701216" w14:paraId="216399E8" w14:textId="77777777" w:rsidTr="00DB4523">
        <w:trPr>
          <w:trHeight w:val="430"/>
          <w:tblHeader/>
          <w:jc w:val="center"/>
        </w:trPr>
        <w:tc>
          <w:tcPr>
            <w:tcW w:w="860" w:type="pct"/>
            <w:vAlign w:val="center"/>
          </w:tcPr>
          <w:p w14:paraId="55FAB0F8" w14:textId="77777777" w:rsidR="00DB3AFC" w:rsidRPr="00A032A0" w:rsidRDefault="00DB3AFC" w:rsidP="00BC6177">
            <w:pPr>
              <w:jc w:val="center"/>
              <w:outlineLvl w:val="1"/>
              <w:rPr>
                <w:rFonts w:eastAsiaTheme="minorEastAsia"/>
                <w:b/>
                <w:bCs/>
                <w:szCs w:val="21"/>
              </w:rPr>
            </w:pPr>
            <w:r w:rsidRPr="00A032A0">
              <w:rPr>
                <w:rFonts w:eastAsiaTheme="minorEastAsia" w:hint="eastAsia"/>
                <w:b/>
                <w:bCs/>
                <w:color w:val="000000"/>
                <w:szCs w:val="21"/>
              </w:rPr>
              <w:t>项目</w:t>
            </w:r>
          </w:p>
        </w:tc>
        <w:tc>
          <w:tcPr>
            <w:tcW w:w="669" w:type="pct"/>
            <w:vAlign w:val="center"/>
          </w:tcPr>
          <w:p w14:paraId="0D63F55C" w14:textId="77777777" w:rsidR="00DB3AFC" w:rsidRPr="00A032A0" w:rsidRDefault="00DB3AFC" w:rsidP="00BC6177">
            <w:pPr>
              <w:jc w:val="center"/>
              <w:outlineLvl w:val="1"/>
              <w:rPr>
                <w:rFonts w:eastAsiaTheme="minorEastAsia"/>
                <w:b/>
                <w:bCs/>
                <w:szCs w:val="21"/>
                <w:lang w:eastAsia="zh-CN"/>
              </w:rPr>
            </w:pPr>
            <w:r w:rsidRPr="00A032A0">
              <w:rPr>
                <w:rFonts w:eastAsiaTheme="minorEastAsia"/>
                <w:b/>
                <w:bCs/>
                <w:color w:val="000000"/>
                <w:szCs w:val="21"/>
              </w:rPr>
              <w:t>2017</w:t>
            </w:r>
            <w:r w:rsidRPr="00A032A0">
              <w:rPr>
                <w:rFonts w:eastAsiaTheme="minorEastAsia" w:hint="eastAsia"/>
                <w:b/>
                <w:bCs/>
                <w:color w:val="000000"/>
                <w:szCs w:val="21"/>
              </w:rPr>
              <w:t>年度（万元）</w:t>
            </w:r>
          </w:p>
        </w:tc>
        <w:tc>
          <w:tcPr>
            <w:tcW w:w="644" w:type="pct"/>
            <w:vAlign w:val="center"/>
          </w:tcPr>
          <w:p w14:paraId="4EC8870A" w14:textId="77777777" w:rsidR="00DB3AFC" w:rsidRPr="00A032A0" w:rsidRDefault="00DB3AFC" w:rsidP="00BC6177">
            <w:pPr>
              <w:jc w:val="center"/>
              <w:outlineLvl w:val="1"/>
              <w:rPr>
                <w:rFonts w:eastAsiaTheme="minorEastAsia"/>
                <w:b/>
                <w:bCs/>
                <w:sz w:val="24"/>
                <w:lang w:eastAsia="zh-CN"/>
              </w:rPr>
            </w:pPr>
            <w:r w:rsidRPr="00A032A0">
              <w:rPr>
                <w:rFonts w:eastAsiaTheme="minorEastAsia"/>
                <w:b/>
                <w:bCs/>
                <w:color w:val="000000"/>
                <w:szCs w:val="21"/>
              </w:rPr>
              <w:t>2018</w:t>
            </w:r>
            <w:r w:rsidRPr="00A032A0">
              <w:rPr>
                <w:rFonts w:eastAsiaTheme="minorEastAsia" w:hint="eastAsia"/>
                <w:b/>
                <w:bCs/>
                <w:color w:val="000000"/>
                <w:szCs w:val="21"/>
              </w:rPr>
              <w:t>年度（万元）</w:t>
            </w:r>
          </w:p>
        </w:tc>
        <w:tc>
          <w:tcPr>
            <w:tcW w:w="724" w:type="pct"/>
            <w:vAlign w:val="center"/>
          </w:tcPr>
          <w:p w14:paraId="7DF16272" w14:textId="77777777" w:rsidR="00DB3AFC" w:rsidRPr="00A032A0" w:rsidRDefault="00DB3AFC" w:rsidP="00BC6177">
            <w:pPr>
              <w:jc w:val="center"/>
              <w:outlineLvl w:val="1"/>
              <w:rPr>
                <w:rFonts w:eastAsiaTheme="minorEastAsia"/>
                <w:b/>
                <w:bCs/>
                <w:sz w:val="24"/>
                <w:lang w:eastAsia="zh-CN"/>
              </w:rPr>
            </w:pPr>
            <w:r w:rsidRPr="00A032A0">
              <w:rPr>
                <w:rFonts w:eastAsiaTheme="minorEastAsia"/>
                <w:b/>
                <w:bCs/>
                <w:color w:val="000000"/>
                <w:szCs w:val="21"/>
              </w:rPr>
              <w:t>2019</w:t>
            </w:r>
            <w:r w:rsidRPr="00A032A0">
              <w:rPr>
                <w:rFonts w:eastAsiaTheme="minorEastAsia" w:hint="eastAsia"/>
                <w:b/>
                <w:bCs/>
                <w:color w:val="000000"/>
                <w:szCs w:val="21"/>
              </w:rPr>
              <w:t>年度（万元）</w:t>
            </w:r>
          </w:p>
        </w:tc>
        <w:tc>
          <w:tcPr>
            <w:tcW w:w="2103" w:type="pct"/>
            <w:vAlign w:val="center"/>
          </w:tcPr>
          <w:p w14:paraId="305AAB1F" w14:textId="77777777" w:rsidR="00DB3AFC" w:rsidRPr="00A032A0" w:rsidRDefault="00DB3AFC" w:rsidP="00BC6177">
            <w:pPr>
              <w:jc w:val="center"/>
              <w:outlineLvl w:val="1"/>
              <w:rPr>
                <w:rFonts w:eastAsiaTheme="minorEastAsia"/>
                <w:b/>
                <w:bCs/>
                <w:color w:val="000000"/>
                <w:szCs w:val="21"/>
              </w:rPr>
            </w:pPr>
            <w:r w:rsidRPr="00A032A0">
              <w:rPr>
                <w:rFonts w:eastAsiaTheme="minorEastAsia"/>
                <w:b/>
                <w:bCs/>
                <w:color w:val="000000"/>
                <w:szCs w:val="21"/>
              </w:rPr>
              <w:t>2019</w:t>
            </w:r>
            <w:r w:rsidRPr="00A032A0">
              <w:rPr>
                <w:rFonts w:eastAsiaTheme="minorEastAsia" w:hint="eastAsia"/>
                <w:b/>
                <w:bCs/>
                <w:color w:val="000000"/>
                <w:szCs w:val="21"/>
              </w:rPr>
              <w:t>年度较</w:t>
            </w:r>
            <w:r w:rsidRPr="00A032A0">
              <w:rPr>
                <w:rFonts w:eastAsiaTheme="minorEastAsia"/>
                <w:b/>
                <w:bCs/>
                <w:color w:val="000000"/>
                <w:szCs w:val="21"/>
              </w:rPr>
              <w:t>2017</w:t>
            </w:r>
            <w:r w:rsidRPr="00A032A0">
              <w:rPr>
                <w:rFonts w:eastAsiaTheme="minorEastAsia" w:hint="eastAsia"/>
                <w:b/>
                <w:bCs/>
                <w:color w:val="000000"/>
                <w:szCs w:val="21"/>
              </w:rPr>
              <w:t>年度增长率</w:t>
            </w:r>
          </w:p>
        </w:tc>
      </w:tr>
      <w:tr w:rsidR="00DB3AFC" w:rsidRPr="00701216" w14:paraId="4DFA9022" w14:textId="77777777" w:rsidTr="00DB4523">
        <w:trPr>
          <w:trHeight w:val="430"/>
          <w:jc w:val="center"/>
        </w:trPr>
        <w:tc>
          <w:tcPr>
            <w:tcW w:w="860" w:type="pct"/>
            <w:vAlign w:val="center"/>
          </w:tcPr>
          <w:p w14:paraId="0514245D" w14:textId="77777777" w:rsidR="00DB3AFC" w:rsidRPr="00A032A0" w:rsidRDefault="00DB3AFC" w:rsidP="00BC6177">
            <w:pPr>
              <w:jc w:val="center"/>
              <w:outlineLvl w:val="1"/>
              <w:rPr>
                <w:rFonts w:eastAsiaTheme="minorEastAsia"/>
                <w:szCs w:val="21"/>
              </w:rPr>
            </w:pPr>
            <w:r w:rsidRPr="00A032A0">
              <w:rPr>
                <w:rFonts w:eastAsiaTheme="minorEastAsia" w:hint="eastAsia"/>
                <w:color w:val="000000"/>
                <w:szCs w:val="21"/>
              </w:rPr>
              <w:t>营业收入</w:t>
            </w:r>
          </w:p>
        </w:tc>
        <w:tc>
          <w:tcPr>
            <w:tcW w:w="669" w:type="pct"/>
            <w:vAlign w:val="center"/>
          </w:tcPr>
          <w:p w14:paraId="70C3B768" w14:textId="77777777" w:rsidR="00DB3AFC" w:rsidRPr="00A032A0" w:rsidRDefault="00DB3AFC" w:rsidP="00BC6177">
            <w:pPr>
              <w:jc w:val="right"/>
              <w:rPr>
                <w:rFonts w:eastAsiaTheme="minorEastAsia"/>
                <w:szCs w:val="21"/>
              </w:rPr>
            </w:pPr>
            <w:r w:rsidRPr="00A032A0">
              <w:rPr>
                <w:rFonts w:eastAsiaTheme="minorEastAsia"/>
                <w:color w:val="000000"/>
                <w:szCs w:val="21"/>
              </w:rPr>
              <w:t>3,397.23</w:t>
            </w:r>
          </w:p>
        </w:tc>
        <w:tc>
          <w:tcPr>
            <w:tcW w:w="644" w:type="pct"/>
            <w:vAlign w:val="center"/>
          </w:tcPr>
          <w:p w14:paraId="1F6016C1" w14:textId="77777777" w:rsidR="00DB3AFC" w:rsidRPr="00A032A0" w:rsidRDefault="00DB3AFC" w:rsidP="00BC6177">
            <w:pPr>
              <w:jc w:val="right"/>
              <w:rPr>
                <w:rFonts w:eastAsiaTheme="minorEastAsia"/>
                <w:szCs w:val="21"/>
              </w:rPr>
            </w:pPr>
            <w:r w:rsidRPr="00A032A0">
              <w:rPr>
                <w:rFonts w:eastAsiaTheme="minorEastAsia"/>
                <w:color w:val="000000"/>
                <w:szCs w:val="21"/>
              </w:rPr>
              <w:t>6,106.09</w:t>
            </w:r>
          </w:p>
        </w:tc>
        <w:tc>
          <w:tcPr>
            <w:tcW w:w="724" w:type="pct"/>
            <w:vAlign w:val="center"/>
          </w:tcPr>
          <w:p w14:paraId="4455BB43" w14:textId="77777777" w:rsidR="00DB3AFC" w:rsidRPr="00A032A0" w:rsidRDefault="00DB3AFC" w:rsidP="00BC6177">
            <w:pPr>
              <w:jc w:val="right"/>
              <w:rPr>
                <w:rFonts w:eastAsiaTheme="minorEastAsia"/>
                <w:szCs w:val="21"/>
              </w:rPr>
            </w:pPr>
            <w:r w:rsidRPr="00A032A0">
              <w:rPr>
                <w:rFonts w:eastAsiaTheme="minorEastAsia"/>
                <w:color w:val="000000"/>
                <w:szCs w:val="21"/>
              </w:rPr>
              <w:t>10,966.37</w:t>
            </w:r>
          </w:p>
        </w:tc>
        <w:tc>
          <w:tcPr>
            <w:tcW w:w="2103" w:type="pct"/>
            <w:vAlign w:val="center"/>
          </w:tcPr>
          <w:p w14:paraId="27FDC851" w14:textId="77777777" w:rsidR="00DB3AFC" w:rsidRPr="00A032A0" w:rsidRDefault="00DB3AFC" w:rsidP="00BC6177">
            <w:pPr>
              <w:jc w:val="right"/>
              <w:rPr>
                <w:rFonts w:eastAsiaTheme="minorEastAsia"/>
                <w:szCs w:val="21"/>
              </w:rPr>
            </w:pPr>
            <w:r w:rsidRPr="00A032A0">
              <w:rPr>
                <w:rFonts w:eastAsiaTheme="minorEastAsia"/>
                <w:color w:val="000000"/>
                <w:szCs w:val="21"/>
              </w:rPr>
              <w:t>222.80%</w:t>
            </w:r>
          </w:p>
        </w:tc>
      </w:tr>
      <w:tr w:rsidR="00DB3AFC" w:rsidRPr="00701216" w14:paraId="670FA046" w14:textId="77777777" w:rsidTr="00DB4523">
        <w:trPr>
          <w:trHeight w:val="430"/>
          <w:jc w:val="center"/>
        </w:trPr>
        <w:tc>
          <w:tcPr>
            <w:tcW w:w="860" w:type="pct"/>
            <w:vAlign w:val="center"/>
          </w:tcPr>
          <w:p w14:paraId="207857D9" w14:textId="77777777" w:rsidR="00DB3AFC" w:rsidRPr="00A032A0" w:rsidRDefault="00DB3AFC" w:rsidP="00BC6177">
            <w:pPr>
              <w:jc w:val="center"/>
              <w:outlineLvl w:val="1"/>
              <w:rPr>
                <w:rFonts w:eastAsiaTheme="minorEastAsia"/>
                <w:szCs w:val="21"/>
              </w:rPr>
            </w:pPr>
            <w:r w:rsidRPr="00A032A0">
              <w:rPr>
                <w:rFonts w:eastAsiaTheme="minorEastAsia" w:hint="eastAsia"/>
                <w:bCs/>
                <w:szCs w:val="21"/>
                <w:lang w:eastAsia="zh-CN"/>
              </w:rPr>
              <w:t>净利润</w:t>
            </w:r>
          </w:p>
        </w:tc>
        <w:tc>
          <w:tcPr>
            <w:tcW w:w="669" w:type="pct"/>
            <w:vAlign w:val="center"/>
          </w:tcPr>
          <w:p w14:paraId="43CEDE19" w14:textId="77777777" w:rsidR="00DB3AFC" w:rsidRPr="00A032A0" w:rsidRDefault="00DB3AFC" w:rsidP="00BC6177">
            <w:pPr>
              <w:jc w:val="right"/>
              <w:rPr>
                <w:rFonts w:eastAsiaTheme="minorEastAsia"/>
                <w:szCs w:val="21"/>
              </w:rPr>
            </w:pPr>
            <w:r w:rsidRPr="00A032A0">
              <w:rPr>
                <w:rFonts w:eastAsiaTheme="minorEastAsia"/>
                <w:color w:val="000000"/>
                <w:szCs w:val="21"/>
              </w:rPr>
              <w:t>529.87</w:t>
            </w:r>
          </w:p>
        </w:tc>
        <w:tc>
          <w:tcPr>
            <w:tcW w:w="644" w:type="pct"/>
            <w:vAlign w:val="center"/>
          </w:tcPr>
          <w:p w14:paraId="722B3CBF" w14:textId="77777777" w:rsidR="00DB3AFC" w:rsidRPr="00A032A0" w:rsidRDefault="00DB3AFC" w:rsidP="00BC6177">
            <w:pPr>
              <w:jc w:val="right"/>
              <w:rPr>
                <w:rFonts w:eastAsiaTheme="minorEastAsia"/>
                <w:szCs w:val="21"/>
              </w:rPr>
            </w:pPr>
            <w:r w:rsidRPr="00A032A0">
              <w:rPr>
                <w:rFonts w:eastAsiaTheme="minorEastAsia"/>
                <w:color w:val="000000"/>
                <w:szCs w:val="21"/>
              </w:rPr>
              <w:t>934.15</w:t>
            </w:r>
          </w:p>
        </w:tc>
        <w:tc>
          <w:tcPr>
            <w:tcW w:w="724" w:type="pct"/>
            <w:vAlign w:val="center"/>
          </w:tcPr>
          <w:p w14:paraId="7FC65927" w14:textId="77777777" w:rsidR="00DB3AFC" w:rsidRPr="00A032A0" w:rsidRDefault="00DB3AFC" w:rsidP="00BC6177">
            <w:pPr>
              <w:jc w:val="right"/>
              <w:rPr>
                <w:rFonts w:eastAsiaTheme="minorEastAsia"/>
                <w:szCs w:val="21"/>
              </w:rPr>
            </w:pPr>
            <w:r w:rsidRPr="00A032A0">
              <w:rPr>
                <w:rFonts w:eastAsiaTheme="minorEastAsia"/>
                <w:color w:val="000000"/>
                <w:szCs w:val="21"/>
              </w:rPr>
              <w:t>1,459.05</w:t>
            </w:r>
          </w:p>
        </w:tc>
        <w:tc>
          <w:tcPr>
            <w:tcW w:w="2103" w:type="pct"/>
            <w:vAlign w:val="center"/>
          </w:tcPr>
          <w:p w14:paraId="7757316A" w14:textId="77777777" w:rsidR="00DB3AFC" w:rsidRPr="00A032A0" w:rsidRDefault="00DB3AFC" w:rsidP="00BC6177">
            <w:pPr>
              <w:jc w:val="right"/>
              <w:rPr>
                <w:rFonts w:eastAsiaTheme="minorEastAsia"/>
                <w:szCs w:val="21"/>
              </w:rPr>
            </w:pPr>
            <w:r w:rsidRPr="00A032A0">
              <w:rPr>
                <w:rFonts w:eastAsiaTheme="minorEastAsia"/>
                <w:color w:val="000000"/>
                <w:szCs w:val="21"/>
              </w:rPr>
              <w:t>175.36%</w:t>
            </w:r>
          </w:p>
        </w:tc>
      </w:tr>
    </w:tbl>
    <w:p w14:paraId="5D848581" w14:textId="77777777" w:rsidR="00DB3AFC" w:rsidRPr="00A032A0" w:rsidRDefault="00DB3AFC" w:rsidP="00A032A0">
      <w:pPr>
        <w:spacing w:beforeLines="50" w:before="120" w:afterLines="50" w:after="120" w:line="360" w:lineRule="auto"/>
        <w:ind w:firstLineChars="200" w:firstLine="482"/>
        <w:outlineLvl w:val="2"/>
        <w:rPr>
          <w:b/>
          <w:bCs/>
          <w:sz w:val="24"/>
          <w:szCs w:val="32"/>
        </w:rPr>
      </w:pPr>
      <w:r w:rsidRPr="00A032A0">
        <w:rPr>
          <w:rFonts w:hint="eastAsia"/>
          <w:b/>
          <w:bCs/>
          <w:sz w:val="24"/>
          <w:szCs w:val="32"/>
        </w:rPr>
        <w:t>二、交易定价的公允性</w:t>
      </w:r>
    </w:p>
    <w:p w14:paraId="1C34886E" w14:textId="63F3FA86" w:rsidR="008A2B76" w:rsidRPr="00DB4523" w:rsidRDefault="008A2B76" w:rsidP="00DB4523">
      <w:pPr>
        <w:spacing w:afterLines="50" w:after="120" w:line="360" w:lineRule="auto"/>
        <w:ind w:firstLineChars="200" w:firstLine="480"/>
        <w:outlineLvl w:val="3"/>
        <w:rPr>
          <w:rStyle w:val="fontstyle01"/>
          <w:rFonts w:ascii="Times New Roman" w:hAnsi="Times New Roman" w:hint="default"/>
        </w:rPr>
      </w:pPr>
      <w:r w:rsidRPr="00DB4523">
        <w:rPr>
          <w:rStyle w:val="fontstyle01"/>
          <w:rFonts w:ascii="Times New Roman" w:hAnsi="Times New Roman" w:hint="default"/>
          <w:bCs/>
        </w:rPr>
        <w:t>（一）本次交易标的公司预估值情况</w:t>
      </w:r>
    </w:p>
    <w:p w14:paraId="2662A454" w14:textId="77777777" w:rsidR="008A2B76" w:rsidRPr="00DB4523" w:rsidRDefault="008A2B76" w:rsidP="00DB4523">
      <w:pPr>
        <w:pStyle w:val="af0"/>
        <w:spacing w:beforeLines="0" w:before="0" w:afterLines="50" w:after="120"/>
        <w:ind w:firstLine="480"/>
        <w:rPr>
          <w:bCs/>
          <w:lang w:val="en-GB"/>
        </w:rPr>
      </w:pPr>
      <w:r w:rsidRPr="00DB4523">
        <w:rPr>
          <w:rFonts w:hint="eastAsia"/>
          <w:bCs/>
          <w:lang w:val="en-GB"/>
        </w:rPr>
        <w:t>本次交易标的公司</w:t>
      </w:r>
      <w:r w:rsidRPr="00DB4523">
        <w:rPr>
          <w:bCs/>
          <w:lang w:val="en-GB"/>
        </w:rPr>
        <w:t>100%</w:t>
      </w:r>
      <w:r w:rsidRPr="00DB4523">
        <w:rPr>
          <w:rFonts w:hint="eastAsia"/>
          <w:bCs/>
          <w:lang w:val="en-GB"/>
        </w:rPr>
        <w:t>股权的预估值为</w:t>
      </w:r>
      <w:r w:rsidRPr="00DB4523">
        <w:rPr>
          <w:bCs/>
          <w:lang w:val="en-GB"/>
        </w:rPr>
        <w:t>2.5-3.3</w:t>
      </w:r>
      <w:r w:rsidRPr="00DB4523">
        <w:rPr>
          <w:rFonts w:hint="eastAsia"/>
          <w:bCs/>
          <w:lang w:val="en-GB"/>
        </w:rPr>
        <w:t>亿元，拟购买资产的相对估值水平如下：</w:t>
      </w:r>
    </w:p>
    <w:tbl>
      <w:tblPr>
        <w:tblStyle w:val="af1"/>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5658"/>
        <w:gridCol w:w="3152"/>
      </w:tblGrid>
      <w:tr w:rsidR="008A2B76" w14:paraId="64FF93A9" w14:textId="77777777" w:rsidTr="00DB4523">
        <w:trPr>
          <w:trHeight w:val="397"/>
          <w:jc w:val="center"/>
        </w:trPr>
        <w:tc>
          <w:tcPr>
            <w:tcW w:w="3211" w:type="pct"/>
            <w:vAlign w:val="center"/>
          </w:tcPr>
          <w:p w14:paraId="3146DF1E" w14:textId="77777777" w:rsidR="008A2B76" w:rsidRDefault="008A2B76" w:rsidP="008A2B76">
            <w:pPr>
              <w:jc w:val="center"/>
              <w:outlineLvl w:val="1"/>
              <w:rPr>
                <w:b/>
                <w:bCs/>
                <w:szCs w:val="21"/>
              </w:rPr>
            </w:pPr>
            <w:r>
              <w:rPr>
                <w:b/>
                <w:bCs/>
                <w:szCs w:val="21"/>
              </w:rPr>
              <w:t>项目</w:t>
            </w:r>
          </w:p>
        </w:tc>
        <w:tc>
          <w:tcPr>
            <w:tcW w:w="1789" w:type="pct"/>
            <w:vAlign w:val="center"/>
          </w:tcPr>
          <w:p w14:paraId="06EA4902" w14:textId="77777777" w:rsidR="008A2B76" w:rsidRDefault="008A2B76" w:rsidP="008A2B76">
            <w:pPr>
              <w:jc w:val="center"/>
              <w:outlineLvl w:val="1"/>
              <w:rPr>
                <w:b/>
                <w:bCs/>
                <w:szCs w:val="21"/>
              </w:rPr>
            </w:pPr>
            <w:r>
              <w:rPr>
                <w:rFonts w:hint="eastAsia"/>
                <w:b/>
                <w:bCs/>
                <w:szCs w:val="21"/>
                <w:lang w:eastAsia="zh-CN"/>
              </w:rPr>
              <w:t>估值结果</w:t>
            </w:r>
          </w:p>
        </w:tc>
      </w:tr>
      <w:tr w:rsidR="008A2B76" w14:paraId="259FECC0" w14:textId="77777777" w:rsidTr="00DB4523">
        <w:trPr>
          <w:trHeight w:val="397"/>
          <w:jc w:val="center"/>
        </w:trPr>
        <w:tc>
          <w:tcPr>
            <w:tcW w:w="3211" w:type="pct"/>
            <w:vAlign w:val="center"/>
          </w:tcPr>
          <w:p w14:paraId="3BD0B49A" w14:textId="77777777" w:rsidR="008A2B76" w:rsidRDefault="008A2B76" w:rsidP="008A2B76">
            <w:pPr>
              <w:jc w:val="center"/>
              <w:outlineLvl w:val="1"/>
              <w:rPr>
                <w:szCs w:val="21"/>
              </w:rPr>
            </w:pPr>
            <w:r w:rsidRPr="00E471A3">
              <w:rPr>
                <w:rFonts w:hint="eastAsia"/>
                <w:szCs w:val="21"/>
              </w:rPr>
              <w:t>截至</w:t>
            </w:r>
            <w:r w:rsidRPr="00E471A3">
              <w:rPr>
                <w:rFonts w:hint="eastAsia"/>
                <w:szCs w:val="21"/>
              </w:rPr>
              <w:t>2020</w:t>
            </w:r>
            <w:r w:rsidRPr="00E471A3">
              <w:rPr>
                <w:rFonts w:hint="eastAsia"/>
                <w:szCs w:val="21"/>
              </w:rPr>
              <w:t>年</w:t>
            </w:r>
            <w:r>
              <w:rPr>
                <w:rFonts w:hint="cs"/>
                <w:szCs w:val="21"/>
              </w:rPr>
              <w:t>6</w:t>
            </w:r>
            <w:r w:rsidRPr="00E471A3">
              <w:rPr>
                <w:rFonts w:hint="eastAsia"/>
                <w:szCs w:val="21"/>
              </w:rPr>
              <w:t>月</w:t>
            </w:r>
            <w:r w:rsidRPr="00E471A3">
              <w:rPr>
                <w:rFonts w:hint="eastAsia"/>
                <w:szCs w:val="21"/>
              </w:rPr>
              <w:t>3</w:t>
            </w:r>
            <w:r>
              <w:rPr>
                <w:szCs w:val="21"/>
              </w:rPr>
              <w:t>0</w:t>
            </w:r>
            <w:r w:rsidRPr="00E471A3">
              <w:rPr>
                <w:rFonts w:hint="eastAsia"/>
                <w:szCs w:val="21"/>
              </w:rPr>
              <w:t>日账面净资产（万元）（合并口径）</w:t>
            </w:r>
          </w:p>
        </w:tc>
        <w:tc>
          <w:tcPr>
            <w:tcW w:w="1789" w:type="pct"/>
            <w:vAlign w:val="center"/>
          </w:tcPr>
          <w:p w14:paraId="50AD5B99" w14:textId="77777777" w:rsidR="008A2B76" w:rsidRDefault="008A2B76" w:rsidP="008A2B76">
            <w:pPr>
              <w:jc w:val="right"/>
              <w:rPr>
                <w:szCs w:val="21"/>
              </w:rPr>
            </w:pPr>
            <w:r w:rsidRPr="00D2488F">
              <w:rPr>
                <w:szCs w:val="21"/>
              </w:rPr>
              <w:t>6,427.34</w:t>
            </w:r>
          </w:p>
        </w:tc>
      </w:tr>
      <w:tr w:rsidR="008A2B76" w14:paraId="13AA2824" w14:textId="77777777" w:rsidTr="00DB4523">
        <w:trPr>
          <w:trHeight w:val="397"/>
          <w:jc w:val="center"/>
        </w:trPr>
        <w:tc>
          <w:tcPr>
            <w:tcW w:w="3211" w:type="pct"/>
            <w:vAlign w:val="center"/>
          </w:tcPr>
          <w:p w14:paraId="034A585F" w14:textId="77777777" w:rsidR="008A2B76" w:rsidRDefault="008A2B76" w:rsidP="008A2B76">
            <w:pPr>
              <w:jc w:val="center"/>
              <w:outlineLvl w:val="1"/>
              <w:rPr>
                <w:szCs w:val="21"/>
              </w:rPr>
            </w:pPr>
            <w:r>
              <w:rPr>
                <w:rFonts w:hint="eastAsia"/>
                <w:bCs/>
                <w:szCs w:val="21"/>
                <w:lang w:eastAsia="zh-CN"/>
              </w:rPr>
              <w:t>预估值</w:t>
            </w:r>
            <w:r w:rsidRPr="00E471A3">
              <w:rPr>
                <w:rFonts w:hint="eastAsia"/>
                <w:bCs/>
                <w:szCs w:val="21"/>
              </w:rPr>
              <w:t>（万元）</w:t>
            </w:r>
          </w:p>
        </w:tc>
        <w:tc>
          <w:tcPr>
            <w:tcW w:w="1789" w:type="pct"/>
            <w:vAlign w:val="center"/>
          </w:tcPr>
          <w:p w14:paraId="562CE716" w14:textId="77777777" w:rsidR="008A2B76" w:rsidRDefault="008A2B76" w:rsidP="008A2B76">
            <w:pPr>
              <w:jc w:val="right"/>
              <w:rPr>
                <w:szCs w:val="21"/>
              </w:rPr>
            </w:pPr>
            <w:r>
              <w:rPr>
                <w:rFonts w:hint="cs"/>
                <w:szCs w:val="21"/>
              </w:rPr>
              <w:t>2</w:t>
            </w:r>
            <w:r>
              <w:rPr>
                <w:szCs w:val="21"/>
              </w:rPr>
              <w:t>5,000</w:t>
            </w:r>
            <w:r>
              <w:rPr>
                <w:rFonts w:hint="eastAsia"/>
                <w:szCs w:val="21"/>
                <w:lang w:eastAsia="zh-CN"/>
              </w:rPr>
              <w:t>-</w:t>
            </w:r>
            <w:r>
              <w:rPr>
                <w:szCs w:val="21"/>
              </w:rPr>
              <w:t>33,000</w:t>
            </w:r>
          </w:p>
        </w:tc>
      </w:tr>
      <w:tr w:rsidR="008A2B76" w14:paraId="315B6342" w14:textId="77777777" w:rsidTr="00DB4523">
        <w:trPr>
          <w:trHeight w:val="397"/>
          <w:jc w:val="center"/>
        </w:trPr>
        <w:tc>
          <w:tcPr>
            <w:tcW w:w="3211" w:type="pct"/>
            <w:vAlign w:val="center"/>
          </w:tcPr>
          <w:p w14:paraId="01D29BD6" w14:textId="77777777" w:rsidR="008A2B76" w:rsidRPr="00E471A3" w:rsidRDefault="008A2B76" w:rsidP="008A2B76">
            <w:pPr>
              <w:jc w:val="center"/>
              <w:outlineLvl w:val="1"/>
              <w:rPr>
                <w:bCs/>
                <w:szCs w:val="21"/>
              </w:rPr>
            </w:pPr>
            <w:r w:rsidRPr="00E471A3">
              <w:rPr>
                <w:rFonts w:hint="eastAsia"/>
                <w:bCs/>
                <w:szCs w:val="21"/>
              </w:rPr>
              <w:t>2019</w:t>
            </w:r>
            <w:r w:rsidRPr="00E471A3">
              <w:rPr>
                <w:rFonts w:hint="eastAsia"/>
                <w:bCs/>
                <w:szCs w:val="21"/>
              </w:rPr>
              <w:t>年净利润（万元）（合并口径）</w:t>
            </w:r>
          </w:p>
        </w:tc>
        <w:tc>
          <w:tcPr>
            <w:tcW w:w="1789" w:type="pct"/>
            <w:vAlign w:val="center"/>
          </w:tcPr>
          <w:p w14:paraId="07B12169" w14:textId="77777777" w:rsidR="008A2B76" w:rsidRDefault="008A2B76" w:rsidP="008A2B76">
            <w:pPr>
              <w:jc w:val="right"/>
              <w:rPr>
                <w:szCs w:val="21"/>
              </w:rPr>
            </w:pPr>
            <w:r w:rsidRPr="00D2488F">
              <w:rPr>
                <w:szCs w:val="21"/>
              </w:rPr>
              <w:t>1,459.05</w:t>
            </w:r>
          </w:p>
        </w:tc>
      </w:tr>
      <w:tr w:rsidR="008A2B76" w14:paraId="4944F48A" w14:textId="77777777" w:rsidTr="00DB4523">
        <w:trPr>
          <w:trHeight w:val="397"/>
          <w:jc w:val="center"/>
        </w:trPr>
        <w:tc>
          <w:tcPr>
            <w:tcW w:w="3211" w:type="pct"/>
            <w:vAlign w:val="center"/>
          </w:tcPr>
          <w:p w14:paraId="19FBA898" w14:textId="77777777" w:rsidR="008A2B76" w:rsidRPr="00E471A3" w:rsidRDefault="008A2B76" w:rsidP="008A2B76">
            <w:pPr>
              <w:jc w:val="center"/>
              <w:outlineLvl w:val="1"/>
              <w:rPr>
                <w:bCs/>
                <w:szCs w:val="21"/>
              </w:rPr>
            </w:pPr>
            <w:r w:rsidRPr="00E471A3">
              <w:rPr>
                <w:rFonts w:hint="eastAsia"/>
                <w:bCs/>
                <w:szCs w:val="21"/>
              </w:rPr>
              <w:t>2019</w:t>
            </w:r>
            <w:r w:rsidRPr="00E471A3">
              <w:rPr>
                <w:rFonts w:hint="eastAsia"/>
                <w:bCs/>
                <w:szCs w:val="21"/>
              </w:rPr>
              <w:t>年市盈率（倍）</w:t>
            </w:r>
          </w:p>
        </w:tc>
        <w:tc>
          <w:tcPr>
            <w:tcW w:w="1789" w:type="pct"/>
            <w:vAlign w:val="center"/>
          </w:tcPr>
          <w:p w14:paraId="667FA0B4" w14:textId="77777777" w:rsidR="008A2B76" w:rsidRDefault="008A2B76" w:rsidP="008A2B76">
            <w:pPr>
              <w:jc w:val="right"/>
              <w:rPr>
                <w:szCs w:val="21"/>
              </w:rPr>
            </w:pPr>
            <w:r>
              <w:rPr>
                <w:rFonts w:hint="cs"/>
                <w:szCs w:val="21"/>
              </w:rPr>
              <w:t>1</w:t>
            </w:r>
            <w:r>
              <w:rPr>
                <w:szCs w:val="21"/>
              </w:rPr>
              <w:t>7.13</w:t>
            </w:r>
            <w:r>
              <w:rPr>
                <w:rFonts w:hint="eastAsia"/>
                <w:szCs w:val="21"/>
                <w:lang w:eastAsia="zh-CN"/>
              </w:rPr>
              <w:t>-</w:t>
            </w:r>
            <w:r>
              <w:rPr>
                <w:szCs w:val="21"/>
              </w:rPr>
              <w:t>22.62</w:t>
            </w:r>
          </w:p>
        </w:tc>
      </w:tr>
      <w:tr w:rsidR="008A2B76" w14:paraId="1107C453" w14:textId="77777777" w:rsidTr="00DB4523">
        <w:trPr>
          <w:trHeight w:val="397"/>
          <w:jc w:val="center"/>
        </w:trPr>
        <w:tc>
          <w:tcPr>
            <w:tcW w:w="3211" w:type="pct"/>
            <w:vAlign w:val="center"/>
          </w:tcPr>
          <w:p w14:paraId="75663DE0" w14:textId="77777777" w:rsidR="008A2B76" w:rsidRPr="00E471A3" w:rsidRDefault="008A2B76" w:rsidP="008A2B76">
            <w:pPr>
              <w:jc w:val="center"/>
              <w:outlineLvl w:val="1"/>
              <w:rPr>
                <w:bCs/>
                <w:szCs w:val="21"/>
              </w:rPr>
            </w:pPr>
            <w:r w:rsidRPr="00E471A3">
              <w:rPr>
                <w:rFonts w:hint="eastAsia"/>
                <w:bCs/>
                <w:szCs w:val="21"/>
              </w:rPr>
              <w:t>增值率（相对合并净资产）</w:t>
            </w:r>
          </w:p>
        </w:tc>
        <w:tc>
          <w:tcPr>
            <w:tcW w:w="1789" w:type="pct"/>
            <w:vAlign w:val="center"/>
          </w:tcPr>
          <w:p w14:paraId="6E60C238" w14:textId="77777777" w:rsidR="008A2B76" w:rsidRDefault="008A2B76" w:rsidP="008A2B76">
            <w:pPr>
              <w:jc w:val="right"/>
              <w:rPr>
                <w:szCs w:val="21"/>
              </w:rPr>
            </w:pPr>
            <w:r w:rsidRPr="00D2488F">
              <w:rPr>
                <w:szCs w:val="21"/>
              </w:rPr>
              <w:t>290.63%-415.63%</w:t>
            </w:r>
          </w:p>
        </w:tc>
      </w:tr>
    </w:tbl>
    <w:p w14:paraId="72035FDE" w14:textId="77777777" w:rsidR="008A2B76" w:rsidRPr="005D50F3" w:rsidRDefault="008A2B76" w:rsidP="00DB4523">
      <w:pPr>
        <w:rPr>
          <w:szCs w:val="21"/>
          <w:lang w:eastAsia="zh-CN"/>
        </w:rPr>
      </w:pPr>
      <w:r w:rsidRPr="005D50F3">
        <w:rPr>
          <w:rFonts w:hint="eastAsia"/>
          <w:szCs w:val="21"/>
          <w:lang w:eastAsia="zh-CN"/>
        </w:rPr>
        <w:t>注：</w:t>
      </w:r>
      <w:r w:rsidRPr="005D50F3">
        <w:rPr>
          <w:szCs w:val="21"/>
          <w:lang w:eastAsia="zh-CN"/>
        </w:rPr>
        <w:t>2019</w:t>
      </w:r>
      <w:r w:rsidRPr="005D50F3">
        <w:rPr>
          <w:rFonts w:hint="eastAsia"/>
          <w:szCs w:val="21"/>
          <w:lang w:eastAsia="zh-CN"/>
        </w:rPr>
        <w:t>年市盈率</w:t>
      </w:r>
      <w:r w:rsidRPr="005D50F3">
        <w:rPr>
          <w:szCs w:val="21"/>
          <w:lang w:eastAsia="zh-CN"/>
        </w:rPr>
        <w:t>=</w:t>
      </w:r>
      <w:r w:rsidRPr="005D50F3">
        <w:rPr>
          <w:rFonts w:hint="eastAsia"/>
          <w:szCs w:val="21"/>
          <w:lang w:eastAsia="zh-CN"/>
        </w:rPr>
        <w:t>初步交易对价</w:t>
      </w:r>
      <w:r w:rsidRPr="005D50F3">
        <w:rPr>
          <w:szCs w:val="21"/>
          <w:lang w:eastAsia="zh-CN"/>
        </w:rPr>
        <w:t>/2019</w:t>
      </w:r>
      <w:r w:rsidRPr="005D50F3">
        <w:rPr>
          <w:rFonts w:hint="eastAsia"/>
          <w:szCs w:val="21"/>
          <w:lang w:eastAsia="zh-CN"/>
        </w:rPr>
        <w:t>年净利润。</w:t>
      </w:r>
    </w:p>
    <w:p w14:paraId="6D1DC925" w14:textId="77777777" w:rsidR="00DB3AFC" w:rsidRPr="00C8775F" w:rsidRDefault="00DB3AFC" w:rsidP="00DB4523">
      <w:pPr>
        <w:spacing w:beforeLines="50" w:before="120" w:afterLines="50" w:after="120" w:line="360" w:lineRule="auto"/>
        <w:ind w:firstLineChars="200" w:firstLine="482"/>
        <w:outlineLvl w:val="3"/>
        <w:rPr>
          <w:rStyle w:val="fontstyle01"/>
          <w:rFonts w:ascii="Times New Roman" w:hAnsi="Times New Roman" w:hint="default"/>
          <w:b/>
          <w:bCs/>
        </w:rPr>
      </w:pPr>
      <w:r w:rsidRPr="00C8775F">
        <w:rPr>
          <w:rStyle w:val="fontstyle01"/>
          <w:rFonts w:ascii="Times New Roman" w:hAnsi="Times New Roman" w:hint="default"/>
          <w:b/>
          <w:bCs/>
        </w:rPr>
        <w:t>（二）可比上市公司的相对估值情况</w:t>
      </w:r>
    </w:p>
    <w:p w14:paraId="2D563F5D" w14:textId="77777777" w:rsidR="008A2B76" w:rsidRPr="00DB4523" w:rsidRDefault="008A2B76" w:rsidP="00DB4523">
      <w:pPr>
        <w:pStyle w:val="af0"/>
        <w:spacing w:beforeLines="0" w:before="0" w:afterLines="50" w:after="120"/>
        <w:ind w:firstLine="480"/>
        <w:rPr>
          <w:bCs/>
          <w:lang w:val="en-GB"/>
        </w:rPr>
      </w:pPr>
      <w:r w:rsidRPr="00DB4523">
        <w:rPr>
          <w:rFonts w:hint="eastAsia"/>
          <w:bCs/>
          <w:lang w:val="en-GB"/>
        </w:rPr>
        <w:t>本次交易标的公司的主营业务为定制化集成业务和机器人配套业务，按细分行业难以找到主营业务与北洋天青完全一致的可比上市公司。根据标的公司所处行业、主营业务和主要产品情况，选取有</w:t>
      </w:r>
      <w:proofErr w:type="gramStart"/>
      <w:r w:rsidRPr="00DB4523">
        <w:rPr>
          <w:rFonts w:hint="eastAsia"/>
          <w:bCs/>
          <w:lang w:val="en-GB"/>
        </w:rPr>
        <w:t>相似业务</w:t>
      </w:r>
      <w:proofErr w:type="gramEnd"/>
      <w:r w:rsidRPr="00DB4523">
        <w:rPr>
          <w:rFonts w:hint="eastAsia"/>
          <w:bCs/>
          <w:lang w:val="en-GB"/>
        </w:rPr>
        <w:t>的可比上市公司如下：</w:t>
      </w:r>
    </w:p>
    <w:tbl>
      <w:tblPr>
        <w:tblStyle w:val="af1"/>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700"/>
        <w:gridCol w:w="5956"/>
        <w:gridCol w:w="1154"/>
      </w:tblGrid>
      <w:tr w:rsidR="008A2B76" w14:paraId="28E77561" w14:textId="77777777" w:rsidTr="00DB4523">
        <w:trPr>
          <w:trHeight w:val="397"/>
          <w:jc w:val="center"/>
        </w:trPr>
        <w:tc>
          <w:tcPr>
            <w:tcW w:w="965" w:type="pct"/>
            <w:vAlign w:val="center"/>
          </w:tcPr>
          <w:p w14:paraId="60C992FF" w14:textId="77777777" w:rsidR="008A2B76" w:rsidRDefault="008A2B76" w:rsidP="008A2B76">
            <w:pPr>
              <w:adjustRightInd w:val="0"/>
              <w:snapToGrid w:val="0"/>
              <w:jc w:val="center"/>
              <w:outlineLvl w:val="1"/>
              <w:rPr>
                <w:b/>
                <w:bCs/>
                <w:szCs w:val="21"/>
              </w:rPr>
            </w:pPr>
            <w:r>
              <w:rPr>
                <w:rFonts w:hint="eastAsia"/>
                <w:b/>
                <w:bCs/>
                <w:szCs w:val="21"/>
                <w:lang w:eastAsia="zh-CN"/>
              </w:rPr>
              <w:t>可比上市公司</w:t>
            </w:r>
          </w:p>
        </w:tc>
        <w:tc>
          <w:tcPr>
            <w:tcW w:w="3380" w:type="pct"/>
            <w:vAlign w:val="center"/>
          </w:tcPr>
          <w:p w14:paraId="30193407" w14:textId="77777777" w:rsidR="008A2B76" w:rsidRDefault="008A2B76" w:rsidP="008A2B76">
            <w:pPr>
              <w:adjustRightInd w:val="0"/>
              <w:snapToGrid w:val="0"/>
              <w:jc w:val="center"/>
              <w:outlineLvl w:val="1"/>
              <w:rPr>
                <w:b/>
                <w:bCs/>
                <w:szCs w:val="21"/>
                <w:lang w:eastAsia="zh-CN"/>
              </w:rPr>
            </w:pPr>
            <w:r>
              <w:rPr>
                <w:rFonts w:hint="eastAsia"/>
                <w:b/>
                <w:bCs/>
                <w:szCs w:val="21"/>
                <w:lang w:eastAsia="zh-CN"/>
              </w:rPr>
              <w:t>主营业务</w:t>
            </w:r>
          </w:p>
        </w:tc>
        <w:tc>
          <w:tcPr>
            <w:tcW w:w="656" w:type="pct"/>
            <w:vAlign w:val="center"/>
          </w:tcPr>
          <w:p w14:paraId="51EDBFE4" w14:textId="77777777" w:rsidR="008A2B76" w:rsidRDefault="008A2B76" w:rsidP="008A2B76">
            <w:pPr>
              <w:adjustRightInd w:val="0"/>
              <w:snapToGrid w:val="0"/>
              <w:jc w:val="center"/>
              <w:outlineLvl w:val="1"/>
              <w:rPr>
                <w:b/>
                <w:bCs/>
                <w:szCs w:val="21"/>
              </w:rPr>
            </w:pPr>
            <w:r>
              <w:rPr>
                <w:rFonts w:hint="eastAsia"/>
                <w:b/>
                <w:bCs/>
                <w:szCs w:val="21"/>
                <w:lang w:eastAsia="zh-CN"/>
              </w:rPr>
              <w:t>2</w:t>
            </w:r>
            <w:r>
              <w:rPr>
                <w:b/>
                <w:bCs/>
                <w:szCs w:val="21"/>
                <w:lang w:eastAsia="zh-CN"/>
              </w:rPr>
              <w:t>019</w:t>
            </w:r>
            <w:r>
              <w:rPr>
                <w:rFonts w:hint="eastAsia"/>
                <w:b/>
                <w:bCs/>
                <w:szCs w:val="21"/>
                <w:lang w:eastAsia="zh-CN"/>
              </w:rPr>
              <w:t>年末市盈率</w:t>
            </w:r>
          </w:p>
        </w:tc>
      </w:tr>
      <w:tr w:rsidR="008A2B76" w14:paraId="2FCFB2D5" w14:textId="77777777" w:rsidTr="00DB4523">
        <w:trPr>
          <w:trHeight w:val="397"/>
          <w:jc w:val="center"/>
        </w:trPr>
        <w:tc>
          <w:tcPr>
            <w:tcW w:w="965" w:type="pct"/>
            <w:vAlign w:val="center"/>
          </w:tcPr>
          <w:p w14:paraId="528EE520" w14:textId="77777777" w:rsidR="008A2B76" w:rsidRDefault="008A2B76" w:rsidP="008A2B76">
            <w:pPr>
              <w:adjustRightInd w:val="0"/>
              <w:snapToGrid w:val="0"/>
              <w:jc w:val="center"/>
              <w:outlineLvl w:val="1"/>
              <w:rPr>
                <w:szCs w:val="21"/>
              </w:rPr>
            </w:pPr>
            <w:r w:rsidRPr="00872613">
              <w:rPr>
                <w:rFonts w:hint="eastAsia"/>
                <w:szCs w:val="21"/>
              </w:rPr>
              <w:t>快克股份（</w:t>
            </w:r>
            <w:r w:rsidRPr="00872613">
              <w:rPr>
                <w:rFonts w:hint="eastAsia"/>
                <w:szCs w:val="21"/>
              </w:rPr>
              <w:t>603203</w:t>
            </w:r>
            <w:r>
              <w:rPr>
                <w:szCs w:val="21"/>
              </w:rPr>
              <w:t>.SH</w:t>
            </w:r>
            <w:r w:rsidRPr="00872613">
              <w:rPr>
                <w:rFonts w:hint="eastAsia"/>
                <w:szCs w:val="21"/>
              </w:rPr>
              <w:t>）</w:t>
            </w:r>
          </w:p>
        </w:tc>
        <w:tc>
          <w:tcPr>
            <w:tcW w:w="3380" w:type="pct"/>
            <w:vAlign w:val="center"/>
          </w:tcPr>
          <w:p w14:paraId="4EF8E320" w14:textId="77777777" w:rsidR="008A2B76" w:rsidRDefault="008A2B76" w:rsidP="008A2B76">
            <w:pPr>
              <w:adjustRightInd w:val="0"/>
              <w:snapToGrid w:val="0"/>
              <w:ind w:right="210"/>
              <w:rPr>
                <w:szCs w:val="21"/>
              </w:rPr>
            </w:pPr>
            <w:r w:rsidRPr="009C6E20">
              <w:rPr>
                <w:rFonts w:hint="eastAsia"/>
                <w:bCs/>
                <w:lang w:val="en-GB"/>
              </w:rPr>
              <w:t>锡焊技术为核心的电子装联专用设备的研发、生产和销售。提供的产品和服务包括锡焊工具和机器人、装联作业的关联性设备以及柔性自动化生产线。</w:t>
            </w:r>
          </w:p>
        </w:tc>
        <w:tc>
          <w:tcPr>
            <w:tcW w:w="656" w:type="pct"/>
            <w:vAlign w:val="center"/>
          </w:tcPr>
          <w:p w14:paraId="3D2E2F0C" w14:textId="77777777" w:rsidR="008A2B76" w:rsidRDefault="008A2B76" w:rsidP="008A2B76">
            <w:pPr>
              <w:adjustRightInd w:val="0"/>
              <w:snapToGrid w:val="0"/>
              <w:jc w:val="right"/>
              <w:rPr>
                <w:szCs w:val="21"/>
              </w:rPr>
            </w:pPr>
            <w:r>
              <w:rPr>
                <w:rFonts w:hint="cs"/>
                <w:szCs w:val="21"/>
              </w:rPr>
              <w:t>2</w:t>
            </w:r>
            <w:r>
              <w:rPr>
                <w:szCs w:val="21"/>
              </w:rPr>
              <w:t>5.09</w:t>
            </w:r>
          </w:p>
        </w:tc>
      </w:tr>
      <w:tr w:rsidR="008A2B76" w14:paraId="10E683F9" w14:textId="77777777" w:rsidTr="00DB4523">
        <w:trPr>
          <w:trHeight w:val="397"/>
          <w:jc w:val="center"/>
        </w:trPr>
        <w:tc>
          <w:tcPr>
            <w:tcW w:w="965" w:type="pct"/>
            <w:vAlign w:val="center"/>
          </w:tcPr>
          <w:p w14:paraId="4E0C5631" w14:textId="77777777" w:rsidR="008A2B76" w:rsidRDefault="008A2B76" w:rsidP="008A2B76">
            <w:pPr>
              <w:adjustRightInd w:val="0"/>
              <w:snapToGrid w:val="0"/>
              <w:jc w:val="center"/>
              <w:outlineLvl w:val="1"/>
              <w:rPr>
                <w:szCs w:val="21"/>
              </w:rPr>
            </w:pPr>
            <w:proofErr w:type="gramStart"/>
            <w:r>
              <w:rPr>
                <w:rFonts w:hint="eastAsia"/>
                <w:szCs w:val="21"/>
                <w:lang w:eastAsia="zh-CN"/>
              </w:rPr>
              <w:lastRenderedPageBreak/>
              <w:t>拓斯达</w:t>
            </w:r>
            <w:proofErr w:type="gramEnd"/>
            <w:r>
              <w:rPr>
                <w:rFonts w:hint="eastAsia"/>
                <w:szCs w:val="21"/>
                <w:lang w:eastAsia="zh-CN"/>
              </w:rPr>
              <w:t>（</w:t>
            </w:r>
            <w:r w:rsidRPr="00872613">
              <w:rPr>
                <w:szCs w:val="21"/>
                <w:lang w:eastAsia="zh-CN"/>
              </w:rPr>
              <w:t>300607.SZ</w:t>
            </w:r>
            <w:r>
              <w:rPr>
                <w:rFonts w:hint="eastAsia"/>
                <w:szCs w:val="21"/>
                <w:lang w:eastAsia="zh-CN"/>
              </w:rPr>
              <w:t>）</w:t>
            </w:r>
          </w:p>
        </w:tc>
        <w:tc>
          <w:tcPr>
            <w:tcW w:w="3380" w:type="pct"/>
            <w:vAlign w:val="center"/>
          </w:tcPr>
          <w:p w14:paraId="4A537436" w14:textId="77777777" w:rsidR="008A2B76" w:rsidRDefault="008A2B76" w:rsidP="008A2B76">
            <w:pPr>
              <w:adjustRightInd w:val="0"/>
              <w:snapToGrid w:val="0"/>
              <w:rPr>
                <w:szCs w:val="21"/>
              </w:rPr>
            </w:pPr>
            <w:r w:rsidRPr="009C6E20">
              <w:rPr>
                <w:rFonts w:hint="eastAsia"/>
                <w:szCs w:val="21"/>
              </w:rPr>
              <w:t>工业机器人及自动化应用系统，注塑机、配套设备及自动供料系统，智能能源及环境管理系统</w:t>
            </w:r>
          </w:p>
        </w:tc>
        <w:tc>
          <w:tcPr>
            <w:tcW w:w="656" w:type="pct"/>
            <w:vAlign w:val="center"/>
          </w:tcPr>
          <w:p w14:paraId="7E9E105C" w14:textId="77777777" w:rsidR="008A2B76" w:rsidRDefault="008A2B76" w:rsidP="008A2B76">
            <w:pPr>
              <w:adjustRightInd w:val="0"/>
              <w:snapToGrid w:val="0"/>
              <w:jc w:val="right"/>
              <w:rPr>
                <w:szCs w:val="21"/>
              </w:rPr>
            </w:pPr>
            <w:r>
              <w:rPr>
                <w:rFonts w:hint="cs"/>
                <w:szCs w:val="21"/>
              </w:rPr>
              <w:t>3</w:t>
            </w:r>
            <w:r>
              <w:rPr>
                <w:szCs w:val="21"/>
              </w:rPr>
              <w:t>7.90</w:t>
            </w:r>
          </w:p>
        </w:tc>
      </w:tr>
      <w:tr w:rsidR="008A2B76" w14:paraId="437258D4" w14:textId="77777777" w:rsidTr="00DB4523">
        <w:trPr>
          <w:trHeight w:val="397"/>
          <w:jc w:val="center"/>
        </w:trPr>
        <w:tc>
          <w:tcPr>
            <w:tcW w:w="965" w:type="pct"/>
            <w:vAlign w:val="center"/>
          </w:tcPr>
          <w:p w14:paraId="7661A652" w14:textId="77777777" w:rsidR="008A2B76" w:rsidRPr="00E471A3" w:rsidRDefault="008A2B76" w:rsidP="008A2B76">
            <w:pPr>
              <w:adjustRightInd w:val="0"/>
              <w:snapToGrid w:val="0"/>
              <w:jc w:val="center"/>
              <w:outlineLvl w:val="1"/>
              <w:rPr>
                <w:bCs/>
                <w:szCs w:val="21"/>
              </w:rPr>
            </w:pPr>
            <w:r>
              <w:rPr>
                <w:rFonts w:hint="eastAsia"/>
                <w:bCs/>
                <w:szCs w:val="21"/>
                <w:lang w:eastAsia="zh-CN"/>
              </w:rPr>
              <w:t>永创智能（</w:t>
            </w:r>
            <w:r>
              <w:rPr>
                <w:bCs/>
                <w:szCs w:val="21"/>
                <w:lang w:eastAsia="zh-CN"/>
              </w:rPr>
              <w:t>603901.SH</w:t>
            </w:r>
            <w:r>
              <w:rPr>
                <w:rFonts w:hint="eastAsia"/>
                <w:bCs/>
                <w:szCs w:val="21"/>
                <w:lang w:eastAsia="zh-CN"/>
              </w:rPr>
              <w:t>）</w:t>
            </w:r>
          </w:p>
        </w:tc>
        <w:tc>
          <w:tcPr>
            <w:tcW w:w="3380" w:type="pct"/>
          </w:tcPr>
          <w:p w14:paraId="1B3680D7" w14:textId="77777777" w:rsidR="008A2B76" w:rsidRDefault="008A2B76" w:rsidP="008A2B76">
            <w:pPr>
              <w:adjustRightInd w:val="0"/>
              <w:snapToGrid w:val="0"/>
              <w:jc w:val="left"/>
              <w:rPr>
                <w:szCs w:val="21"/>
              </w:rPr>
            </w:pPr>
            <w:r w:rsidRPr="006709EB">
              <w:rPr>
                <w:rFonts w:hint="eastAsia"/>
                <w:szCs w:val="21"/>
              </w:rPr>
              <w:t>国内大型整套包装生产线解决方案提供商，为客户提供离散</w:t>
            </w:r>
            <w:r w:rsidRPr="006709EB">
              <w:rPr>
                <w:rFonts w:hint="eastAsia"/>
                <w:szCs w:val="21"/>
              </w:rPr>
              <w:t>/</w:t>
            </w:r>
            <w:r w:rsidRPr="006709EB">
              <w:rPr>
                <w:rFonts w:hint="eastAsia"/>
                <w:szCs w:val="21"/>
              </w:rPr>
              <w:t>混合型智能包装系统。</w:t>
            </w:r>
          </w:p>
        </w:tc>
        <w:tc>
          <w:tcPr>
            <w:tcW w:w="656" w:type="pct"/>
            <w:vAlign w:val="center"/>
          </w:tcPr>
          <w:p w14:paraId="14F9850F" w14:textId="77777777" w:rsidR="008A2B76" w:rsidRDefault="008A2B76" w:rsidP="008A2B76">
            <w:pPr>
              <w:adjustRightInd w:val="0"/>
              <w:snapToGrid w:val="0"/>
              <w:jc w:val="right"/>
              <w:rPr>
                <w:szCs w:val="21"/>
              </w:rPr>
            </w:pPr>
            <w:r>
              <w:rPr>
                <w:szCs w:val="21"/>
              </w:rPr>
              <w:t>47.44</w:t>
            </w:r>
          </w:p>
        </w:tc>
      </w:tr>
      <w:tr w:rsidR="008A2B76" w14:paraId="0F5CD624" w14:textId="77777777" w:rsidTr="00DB4523">
        <w:trPr>
          <w:trHeight w:val="397"/>
          <w:jc w:val="center"/>
        </w:trPr>
        <w:tc>
          <w:tcPr>
            <w:tcW w:w="965" w:type="pct"/>
            <w:vAlign w:val="center"/>
          </w:tcPr>
          <w:p w14:paraId="14C6A8B1" w14:textId="77777777" w:rsidR="008A2B76" w:rsidRDefault="008A2B76" w:rsidP="008A2B76">
            <w:pPr>
              <w:adjustRightInd w:val="0"/>
              <w:snapToGrid w:val="0"/>
              <w:jc w:val="center"/>
              <w:outlineLvl w:val="1"/>
              <w:rPr>
                <w:bCs/>
                <w:szCs w:val="21"/>
                <w:lang w:eastAsia="zh-CN"/>
              </w:rPr>
            </w:pPr>
            <w:r w:rsidRPr="00F97323">
              <w:rPr>
                <w:rFonts w:hint="eastAsia"/>
              </w:rPr>
              <w:t>华昌达</w:t>
            </w:r>
            <w:r>
              <w:rPr>
                <w:rFonts w:hint="eastAsia"/>
                <w:lang w:eastAsia="zh-CN"/>
              </w:rPr>
              <w:t>（</w:t>
            </w:r>
            <w:r>
              <w:rPr>
                <w:rFonts w:hint="eastAsia"/>
                <w:lang w:eastAsia="zh-CN"/>
              </w:rPr>
              <w:t>3</w:t>
            </w:r>
            <w:r>
              <w:rPr>
                <w:lang w:eastAsia="zh-CN"/>
              </w:rPr>
              <w:t>000278.SZ</w:t>
            </w:r>
            <w:r>
              <w:rPr>
                <w:rFonts w:hint="eastAsia"/>
                <w:lang w:eastAsia="zh-CN"/>
              </w:rPr>
              <w:t>）</w:t>
            </w:r>
          </w:p>
        </w:tc>
        <w:tc>
          <w:tcPr>
            <w:tcW w:w="3380" w:type="pct"/>
            <w:vAlign w:val="center"/>
          </w:tcPr>
          <w:p w14:paraId="24424274" w14:textId="77777777" w:rsidR="008A2B76" w:rsidRPr="009566BF" w:rsidRDefault="008A2B76" w:rsidP="008A2B76">
            <w:pPr>
              <w:adjustRightInd w:val="0"/>
              <w:snapToGrid w:val="0"/>
              <w:rPr>
                <w:szCs w:val="21"/>
              </w:rPr>
            </w:pPr>
            <w:r w:rsidRPr="00DB1085">
              <w:rPr>
                <w:rFonts w:cs="宋体"/>
                <w:color w:val="000000"/>
                <w:kern w:val="0"/>
                <w:szCs w:val="21"/>
              </w:rPr>
              <w:t>智能型自动化装备系统，包括总装自动化生产线、焊装自动化生产线、涂装自动化生产线等的研发、设计、生产和销售</w:t>
            </w:r>
          </w:p>
        </w:tc>
        <w:tc>
          <w:tcPr>
            <w:tcW w:w="656" w:type="pct"/>
            <w:vAlign w:val="center"/>
          </w:tcPr>
          <w:p w14:paraId="1CFC1FCE" w14:textId="77777777" w:rsidR="008A2B76" w:rsidRDefault="008A2B76" w:rsidP="008A2B76">
            <w:pPr>
              <w:adjustRightInd w:val="0"/>
              <w:snapToGrid w:val="0"/>
              <w:jc w:val="right"/>
              <w:rPr>
                <w:szCs w:val="21"/>
              </w:rPr>
            </w:pPr>
            <w:r w:rsidRPr="00F97323">
              <w:rPr>
                <w:rFonts w:hint="eastAsia"/>
              </w:rPr>
              <w:t>-1.67</w:t>
            </w:r>
          </w:p>
        </w:tc>
      </w:tr>
      <w:tr w:rsidR="008A2B76" w14:paraId="5EDB5864" w14:textId="77777777" w:rsidTr="00DB4523">
        <w:trPr>
          <w:trHeight w:val="397"/>
          <w:jc w:val="center"/>
        </w:trPr>
        <w:tc>
          <w:tcPr>
            <w:tcW w:w="4344" w:type="pct"/>
            <w:gridSpan w:val="2"/>
            <w:vAlign w:val="center"/>
          </w:tcPr>
          <w:p w14:paraId="778FCE4F" w14:textId="77777777" w:rsidR="008A2B76" w:rsidRDefault="008A2B76" w:rsidP="008A2B76">
            <w:pPr>
              <w:adjustRightInd w:val="0"/>
              <w:snapToGrid w:val="0"/>
              <w:jc w:val="center"/>
              <w:rPr>
                <w:b/>
                <w:szCs w:val="21"/>
              </w:rPr>
            </w:pPr>
            <w:r w:rsidRPr="005D50F3">
              <w:rPr>
                <w:rFonts w:hint="eastAsia"/>
                <w:b/>
                <w:szCs w:val="21"/>
                <w:lang w:eastAsia="zh-CN"/>
              </w:rPr>
              <w:t>平均值</w:t>
            </w:r>
          </w:p>
        </w:tc>
        <w:tc>
          <w:tcPr>
            <w:tcW w:w="656" w:type="pct"/>
            <w:vAlign w:val="center"/>
          </w:tcPr>
          <w:p w14:paraId="62EAA57B" w14:textId="77777777" w:rsidR="008A2B76" w:rsidRPr="005D50F3" w:rsidRDefault="008A2B76" w:rsidP="008A2B76">
            <w:pPr>
              <w:adjustRightInd w:val="0"/>
              <w:snapToGrid w:val="0"/>
              <w:jc w:val="right"/>
              <w:rPr>
                <w:b/>
                <w:szCs w:val="21"/>
              </w:rPr>
            </w:pPr>
            <w:r>
              <w:rPr>
                <w:b/>
                <w:szCs w:val="21"/>
              </w:rPr>
              <w:t>27.19</w:t>
            </w:r>
          </w:p>
        </w:tc>
      </w:tr>
    </w:tbl>
    <w:p w14:paraId="5137324B" w14:textId="77777777" w:rsidR="00DB3AFC" w:rsidRPr="005D50F3" w:rsidRDefault="00DB3AFC" w:rsidP="00A032A0">
      <w:pPr>
        <w:spacing w:afterLines="50" w:after="120"/>
        <w:jc w:val="left"/>
        <w:rPr>
          <w:szCs w:val="21"/>
          <w:lang w:eastAsia="zh-CN"/>
        </w:rPr>
      </w:pPr>
      <w:r w:rsidRPr="005D50F3">
        <w:rPr>
          <w:rFonts w:hint="eastAsia"/>
          <w:szCs w:val="21"/>
          <w:lang w:eastAsia="zh-CN"/>
        </w:rPr>
        <w:t>数据来源：</w:t>
      </w:r>
      <w:r w:rsidRPr="005D50F3">
        <w:rPr>
          <w:szCs w:val="21"/>
          <w:lang w:eastAsia="zh-CN"/>
        </w:rPr>
        <w:t>Wind</w:t>
      </w:r>
      <w:r w:rsidRPr="005D50F3">
        <w:rPr>
          <w:rFonts w:hint="eastAsia"/>
          <w:szCs w:val="21"/>
          <w:lang w:eastAsia="zh-CN"/>
        </w:rPr>
        <w:t>资讯</w:t>
      </w:r>
    </w:p>
    <w:p w14:paraId="4D915730" w14:textId="77777777" w:rsidR="00DB3AFC" w:rsidRPr="00B35644" w:rsidRDefault="00DB3AFC" w:rsidP="00DB4523">
      <w:pPr>
        <w:spacing w:beforeLines="50" w:before="120" w:afterLines="50" w:after="120" w:line="360" w:lineRule="auto"/>
        <w:ind w:firstLineChars="200" w:firstLine="482"/>
        <w:outlineLvl w:val="3"/>
        <w:rPr>
          <w:rStyle w:val="fontstyle01"/>
          <w:rFonts w:ascii="Times New Roman" w:hAnsi="Times New Roman" w:hint="default"/>
          <w:b/>
          <w:bCs/>
        </w:rPr>
      </w:pPr>
      <w:r w:rsidRPr="00B35644">
        <w:rPr>
          <w:rStyle w:val="fontstyle01"/>
          <w:rFonts w:ascii="Times New Roman" w:hAnsi="Times New Roman" w:hint="default"/>
          <w:b/>
          <w:bCs/>
        </w:rPr>
        <w:t>（三）交易作价的合理性</w:t>
      </w:r>
    </w:p>
    <w:p w14:paraId="437CD833" w14:textId="2BFAB716" w:rsidR="008A2B76" w:rsidRPr="00DB4523" w:rsidRDefault="008A2B76" w:rsidP="00DB4523">
      <w:pPr>
        <w:pStyle w:val="af0"/>
        <w:spacing w:beforeLines="0" w:before="0" w:afterLines="50" w:after="120"/>
        <w:ind w:firstLine="480"/>
        <w:rPr>
          <w:bCs/>
          <w:lang w:val="en-GB"/>
        </w:rPr>
      </w:pPr>
      <w:r w:rsidRPr="00DB4523">
        <w:rPr>
          <w:rFonts w:hint="eastAsia"/>
          <w:bCs/>
          <w:lang w:val="en-GB"/>
        </w:rPr>
        <w:t>上述可比上市公司的市盈率平均值为</w:t>
      </w:r>
      <w:r w:rsidRPr="00DB4523">
        <w:rPr>
          <w:bCs/>
          <w:lang w:val="en-GB"/>
        </w:rPr>
        <w:t>27.19</w:t>
      </w:r>
      <w:r w:rsidRPr="00DB4523">
        <w:rPr>
          <w:rFonts w:hint="eastAsia"/>
          <w:bCs/>
          <w:lang w:val="en-GB"/>
        </w:rPr>
        <w:t>倍，本次交易预估值对应的北洋天青市盈率为</w:t>
      </w:r>
      <w:r w:rsidRPr="00DB4523">
        <w:rPr>
          <w:bCs/>
          <w:lang w:val="en-GB"/>
        </w:rPr>
        <w:t>17.13-22.62</w:t>
      </w:r>
      <w:r w:rsidRPr="00DB4523">
        <w:rPr>
          <w:rFonts w:hint="eastAsia"/>
          <w:bCs/>
          <w:lang w:val="en-GB"/>
        </w:rPr>
        <w:t>倍。</w:t>
      </w:r>
      <w:r w:rsidR="00DB4523">
        <w:rPr>
          <w:rFonts w:hint="eastAsia"/>
          <w:bCs/>
          <w:lang w:val="en-GB"/>
        </w:rPr>
        <w:t>由于标的公司股权较上市公司股权缺乏流动性</w:t>
      </w:r>
      <w:r w:rsidR="00DB4523" w:rsidRPr="00A032A0">
        <w:rPr>
          <w:rFonts w:hint="eastAsia"/>
          <w:bCs/>
          <w:lang w:val="en-GB"/>
        </w:rPr>
        <w:t>，</w:t>
      </w:r>
      <w:r w:rsidRPr="00DB4523">
        <w:rPr>
          <w:rFonts w:hint="eastAsia"/>
          <w:bCs/>
          <w:lang w:val="en-GB"/>
        </w:rPr>
        <w:t>本次交易标的公司预估值水平略低于同行业可比上市公司的平均估值水平。</w:t>
      </w:r>
    </w:p>
    <w:p w14:paraId="277EF984" w14:textId="77777777" w:rsidR="008A2B76" w:rsidRPr="00DB4523" w:rsidRDefault="008A2B76" w:rsidP="00DB4523">
      <w:pPr>
        <w:pStyle w:val="af0"/>
        <w:spacing w:beforeLines="0" w:before="0" w:afterLines="50" w:after="120"/>
        <w:ind w:firstLine="480"/>
        <w:rPr>
          <w:bCs/>
          <w:lang w:val="en-GB"/>
        </w:rPr>
      </w:pPr>
      <w:r w:rsidRPr="00DB4523">
        <w:rPr>
          <w:rFonts w:hint="eastAsia"/>
          <w:bCs/>
          <w:lang w:val="en-GB"/>
        </w:rPr>
        <w:t>综上所述，本次交易标的资产预估值综合考虑了标的资产自身经营情况、近年发展规模以及所在行业情况等因素，本次交易预估值定价公允。</w:t>
      </w:r>
    </w:p>
    <w:p w14:paraId="4EEF1CD8" w14:textId="77777777" w:rsidR="00DB3AFC" w:rsidRPr="00A032A0" w:rsidRDefault="00DB3AFC" w:rsidP="00A032A0">
      <w:pPr>
        <w:spacing w:afterLines="50" w:after="120" w:line="360" w:lineRule="auto"/>
        <w:ind w:firstLineChars="200" w:firstLine="482"/>
        <w:outlineLvl w:val="2"/>
        <w:rPr>
          <w:b/>
          <w:bCs/>
          <w:sz w:val="24"/>
          <w:szCs w:val="32"/>
        </w:rPr>
      </w:pPr>
      <w:r w:rsidRPr="00A032A0">
        <w:rPr>
          <w:rFonts w:hint="eastAsia"/>
          <w:b/>
          <w:bCs/>
          <w:sz w:val="24"/>
          <w:szCs w:val="32"/>
        </w:rPr>
        <w:t>三、独立财务顾问核查意见</w:t>
      </w:r>
    </w:p>
    <w:p w14:paraId="2ACE9AB5" w14:textId="35D3C49B" w:rsidR="0013408D" w:rsidRPr="00A032A0" w:rsidRDefault="00C44CF1" w:rsidP="00A032A0">
      <w:pPr>
        <w:pStyle w:val="af0"/>
        <w:spacing w:beforeLines="0" w:before="0" w:afterLines="50" w:after="120"/>
        <w:ind w:firstLine="480"/>
        <w:rPr>
          <w:bCs/>
          <w:lang w:val="en-GB"/>
        </w:rPr>
      </w:pPr>
      <w:r w:rsidRPr="00A032A0">
        <w:rPr>
          <w:rFonts w:hint="eastAsia"/>
          <w:bCs/>
          <w:lang w:val="en-GB"/>
        </w:rPr>
        <w:t>经核查，独立财务顾问认为，</w:t>
      </w:r>
      <w:bookmarkStart w:id="5" w:name="_Hlk51416643"/>
      <w:r w:rsidR="00416DAE" w:rsidRPr="00A032A0">
        <w:rPr>
          <w:rFonts w:hint="eastAsia"/>
          <w:bCs/>
          <w:lang w:val="en-GB"/>
        </w:rPr>
        <w:t>本次交易预估值综合考虑标的公司业绩增长、在手订单</w:t>
      </w:r>
      <w:r w:rsidR="00282A5F">
        <w:rPr>
          <w:rFonts w:hint="eastAsia"/>
          <w:bCs/>
          <w:lang w:val="en-GB"/>
        </w:rPr>
        <w:t>、所处行业情况</w:t>
      </w:r>
      <w:r w:rsidR="00416DAE" w:rsidRPr="00A032A0">
        <w:rPr>
          <w:rFonts w:hint="eastAsia"/>
          <w:bCs/>
          <w:lang w:val="en-GB"/>
        </w:rPr>
        <w:t>等因素</w:t>
      </w:r>
      <w:r w:rsidRPr="00A032A0">
        <w:rPr>
          <w:rFonts w:hint="eastAsia"/>
          <w:bCs/>
          <w:lang w:val="en-GB"/>
        </w:rPr>
        <w:t>，</w:t>
      </w:r>
      <w:bookmarkEnd w:id="5"/>
      <w:r w:rsidR="00416DAE" w:rsidRPr="00A032A0">
        <w:rPr>
          <w:rFonts w:hint="eastAsia"/>
          <w:bCs/>
          <w:lang w:val="en-GB"/>
        </w:rPr>
        <w:t>反应了标的公司持续经营前提下的股东全部权益的市场价值</w:t>
      </w:r>
      <w:r w:rsidR="00AC74CC" w:rsidRPr="00A032A0">
        <w:rPr>
          <w:rFonts w:hint="eastAsia"/>
          <w:bCs/>
          <w:lang w:val="en-GB"/>
        </w:rPr>
        <w:t>，</w:t>
      </w:r>
      <w:r w:rsidRPr="00A032A0">
        <w:rPr>
          <w:rFonts w:hint="eastAsia"/>
          <w:bCs/>
          <w:lang w:val="en-GB"/>
        </w:rPr>
        <w:t>本次交易</w:t>
      </w:r>
      <w:r w:rsidR="00935143" w:rsidRPr="00A032A0">
        <w:rPr>
          <w:rFonts w:hint="eastAsia"/>
          <w:bCs/>
          <w:lang w:val="en-GB"/>
        </w:rPr>
        <w:t>预估值</w:t>
      </w:r>
      <w:r w:rsidRPr="00A032A0">
        <w:rPr>
          <w:rFonts w:hint="eastAsia"/>
          <w:bCs/>
          <w:lang w:val="en-GB"/>
        </w:rPr>
        <w:t>定价公允。</w:t>
      </w:r>
    </w:p>
    <w:p w14:paraId="2EC585DB" w14:textId="19FEEF29" w:rsidR="0013408D" w:rsidRPr="00A032A0" w:rsidRDefault="00BA6BC7" w:rsidP="00A032A0">
      <w:pPr>
        <w:pStyle w:val="af0"/>
        <w:spacing w:beforeLines="0" w:before="0" w:afterLines="50" w:after="120"/>
        <w:ind w:firstLine="480"/>
        <w:rPr>
          <w:bCs/>
          <w:lang w:val="en-GB"/>
        </w:rPr>
      </w:pPr>
      <w:r w:rsidRPr="00A032A0">
        <w:rPr>
          <w:rFonts w:hint="eastAsia"/>
          <w:bCs/>
          <w:lang w:val="en-GB"/>
        </w:rPr>
        <w:t>截至本问询函回复日，</w:t>
      </w:r>
      <w:r w:rsidR="004B4C65" w:rsidRPr="00A032A0">
        <w:rPr>
          <w:bCs/>
          <w:lang w:val="en-GB"/>
        </w:rPr>
        <w:t>由于本次交易标的资产的审计、评估工作尚未完成，本次交易标的资产的最终交易价格尚未确定，</w:t>
      </w:r>
      <w:r w:rsidR="004B4C65" w:rsidRPr="00A032A0">
        <w:rPr>
          <w:rFonts w:hint="eastAsia"/>
          <w:bCs/>
          <w:lang w:val="en-GB"/>
        </w:rPr>
        <w:t>本次交易标的资产的最终交易价格将以具有证券、期货相关业务资格的资产评估机构出具并经国有资产监督管理部门或国资有权单位备案的评估报告的评估结果为参考依据，由交易各方协商确定。</w:t>
      </w:r>
    </w:p>
    <w:p w14:paraId="117C0F55" w14:textId="22AB7EC7" w:rsidR="007F09FB" w:rsidRPr="00A032A0" w:rsidRDefault="007F09FB" w:rsidP="00A032A0">
      <w:pPr>
        <w:spacing w:afterLines="50" w:after="120" w:line="360" w:lineRule="auto"/>
        <w:ind w:firstLineChars="200" w:firstLine="482"/>
        <w:outlineLvl w:val="1"/>
        <w:rPr>
          <w:b/>
          <w:bCs/>
          <w:sz w:val="24"/>
        </w:rPr>
      </w:pPr>
      <w:r w:rsidRPr="00323AD4">
        <w:rPr>
          <w:b/>
          <w:bCs/>
          <w:sz w:val="24"/>
        </w:rPr>
        <w:t>（</w:t>
      </w:r>
      <w:r w:rsidRPr="00323AD4">
        <w:rPr>
          <w:b/>
          <w:bCs/>
          <w:sz w:val="24"/>
        </w:rPr>
        <w:t>2</w:t>
      </w:r>
      <w:r w:rsidRPr="00323AD4">
        <w:rPr>
          <w:b/>
          <w:bCs/>
          <w:sz w:val="24"/>
        </w:rPr>
        <w:t>）结合标的资产的业绩水平、行业地位及成长性等，说明本次交易预估值及交易作价的合理性，是否有利于保护上市公司和中小股东利益。请财务顾问发表意见。</w:t>
      </w:r>
    </w:p>
    <w:p w14:paraId="0AA53BC2" w14:textId="506DB807" w:rsidR="007F09FB" w:rsidRPr="00A032A0" w:rsidRDefault="007F09FB" w:rsidP="00A032A0">
      <w:pPr>
        <w:spacing w:afterLines="50" w:after="120" w:line="360" w:lineRule="auto"/>
        <w:ind w:firstLineChars="200" w:firstLine="482"/>
        <w:outlineLvl w:val="2"/>
        <w:rPr>
          <w:b/>
          <w:bCs/>
          <w:sz w:val="24"/>
          <w:szCs w:val="32"/>
        </w:rPr>
      </w:pPr>
      <w:bookmarkStart w:id="6" w:name="_Hlk50462694"/>
      <w:r w:rsidRPr="00A032A0">
        <w:rPr>
          <w:rFonts w:hint="eastAsia"/>
          <w:b/>
          <w:bCs/>
          <w:sz w:val="24"/>
          <w:szCs w:val="32"/>
        </w:rPr>
        <w:t>一、</w:t>
      </w:r>
      <w:r w:rsidR="00DC1CDF" w:rsidRPr="00A032A0">
        <w:rPr>
          <w:rFonts w:hint="eastAsia"/>
          <w:b/>
          <w:bCs/>
          <w:sz w:val="24"/>
          <w:szCs w:val="32"/>
        </w:rPr>
        <w:t>业绩水平</w:t>
      </w:r>
    </w:p>
    <w:p w14:paraId="18061827" w14:textId="690CC775" w:rsidR="007F09FB" w:rsidRPr="00A032A0" w:rsidRDefault="007F09FB" w:rsidP="00A032A0">
      <w:pPr>
        <w:pStyle w:val="af0"/>
        <w:spacing w:beforeLines="0" w:before="0" w:afterLines="50" w:after="120"/>
        <w:ind w:firstLine="480"/>
        <w:rPr>
          <w:bCs/>
          <w:lang w:val="en-GB"/>
        </w:rPr>
      </w:pPr>
      <w:r w:rsidRPr="00A032A0">
        <w:rPr>
          <w:rFonts w:hint="eastAsia"/>
          <w:bCs/>
          <w:lang w:val="en-GB"/>
        </w:rPr>
        <w:t>北洋天青近年来的盈利指标显示企业的盈利能力较强，尤其是</w:t>
      </w:r>
      <w:r w:rsidRPr="00A032A0">
        <w:rPr>
          <w:bCs/>
          <w:lang w:val="en-GB"/>
        </w:rPr>
        <w:t>2018</w:t>
      </w:r>
      <w:r w:rsidRPr="00A032A0">
        <w:rPr>
          <w:rFonts w:hint="eastAsia"/>
          <w:bCs/>
          <w:lang w:val="en-GB"/>
        </w:rPr>
        <w:t>年、</w:t>
      </w:r>
      <w:r w:rsidRPr="00A032A0">
        <w:rPr>
          <w:bCs/>
          <w:lang w:val="en-GB"/>
        </w:rPr>
        <w:t>2019</w:t>
      </w:r>
      <w:r w:rsidRPr="00A032A0">
        <w:rPr>
          <w:rFonts w:hint="eastAsia"/>
          <w:bCs/>
          <w:lang w:val="en-GB"/>
        </w:rPr>
        <w:t>年表现出较</w:t>
      </w:r>
      <w:r w:rsidR="00563276" w:rsidRPr="00A032A0">
        <w:rPr>
          <w:rFonts w:hint="eastAsia"/>
          <w:bCs/>
          <w:lang w:val="en-GB"/>
        </w:rPr>
        <w:t>高</w:t>
      </w:r>
      <w:r w:rsidR="00DE5A9C" w:rsidRPr="00A032A0">
        <w:rPr>
          <w:rFonts w:hint="eastAsia"/>
          <w:bCs/>
          <w:lang w:val="en-GB"/>
        </w:rPr>
        <w:t>的</w:t>
      </w:r>
      <w:r w:rsidRPr="00A032A0">
        <w:rPr>
          <w:rFonts w:hint="eastAsia"/>
          <w:bCs/>
          <w:lang w:val="en-GB"/>
        </w:rPr>
        <w:t>盈利能力。</w:t>
      </w:r>
      <w:r w:rsidR="00DE5A9C" w:rsidRPr="00A032A0">
        <w:rPr>
          <w:rFonts w:hint="eastAsia"/>
          <w:bCs/>
          <w:lang w:val="en-GB"/>
        </w:rPr>
        <w:t>交易标的</w:t>
      </w:r>
      <w:r w:rsidRPr="00A032A0">
        <w:rPr>
          <w:bCs/>
          <w:lang w:val="en-GB"/>
        </w:rPr>
        <w:t>2018</w:t>
      </w:r>
      <w:r w:rsidRPr="00A032A0">
        <w:rPr>
          <w:rFonts w:hint="eastAsia"/>
          <w:bCs/>
          <w:lang w:val="en-GB"/>
        </w:rPr>
        <w:t>年及</w:t>
      </w:r>
      <w:r w:rsidRPr="00A032A0">
        <w:rPr>
          <w:bCs/>
          <w:lang w:val="en-GB"/>
        </w:rPr>
        <w:t>2019</w:t>
      </w:r>
      <w:r w:rsidRPr="00A032A0">
        <w:rPr>
          <w:rFonts w:hint="eastAsia"/>
          <w:bCs/>
          <w:lang w:val="en-GB"/>
        </w:rPr>
        <w:t>年</w:t>
      </w:r>
      <w:r w:rsidR="00DE5A9C" w:rsidRPr="00A032A0">
        <w:rPr>
          <w:rFonts w:hint="eastAsia"/>
          <w:bCs/>
          <w:lang w:val="en-GB"/>
        </w:rPr>
        <w:t>净资产收益率</w:t>
      </w:r>
      <w:r w:rsidRPr="00A032A0">
        <w:rPr>
          <w:rFonts w:hint="eastAsia"/>
          <w:bCs/>
          <w:lang w:val="en-GB"/>
        </w:rPr>
        <w:t>均达到了</w:t>
      </w:r>
      <w:r w:rsidRPr="00A032A0">
        <w:rPr>
          <w:bCs/>
          <w:lang w:val="en-GB"/>
        </w:rPr>
        <w:t>20%</w:t>
      </w:r>
      <w:r w:rsidRPr="00A032A0">
        <w:rPr>
          <w:rFonts w:hint="eastAsia"/>
          <w:bCs/>
          <w:lang w:val="en-GB"/>
        </w:rPr>
        <w:t>以上，总资产报酬率</w:t>
      </w:r>
      <w:r w:rsidRPr="00A032A0">
        <w:rPr>
          <w:bCs/>
          <w:lang w:val="en-GB"/>
        </w:rPr>
        <w:t>2019</w:t>
      </w:r>
      <w:r w:rsidRPr="00A032A0">
        <w:rPr>
          <w:rFonts w:hint="eastAsia"/>
          <w:bCs/>
          <w:lang w:val="en-GB"/>
        </w:rPr>
        <w:t>年接近</w:t>
      </w:r>
      <w:r w:rsidRPr="00A032A0">
        <w:rPr>
          <w:bCs/>
          <w:lang w:val="en-GB"/>
        </w:rPr>
        <w:t>20%</w:t>
      </w:r>
      <w:r w:rsidRPr="00A032A0">
        <w:rPr>
          <w:rFonts w:hint="eastAsia"/>
          <w:bCs/>
          <w:lang w:val="en-GB"/>
        </w:rPr>
        <w:t>，两项指标均高于行业优秀水平。</w:t>
      </w:r>
      <w:r w:rsidR="00A94FF3" w:rsidRPr="00A032A0">
        <w:rPr>
          <w:rFonts w:hint="eastAsia"/>
          <w:bCs/>
          <w:lang w:val="en-GB"/>
        </w:rPr>
        <w:t>标的公司</w:t>
      </w:r>
      <w:r w:rsidRPr="00A032A0">
        <w:rPr>
          <w:rFonts w:hint="eastAsia"/>
          <w:bCs/>
          <w:lang w:val="en-GB"/>
        </w:rPr>
        <w:t>历史</w:t>
      </w:r>
      <w:r w:rsidRPr="00A032A0">
        <w:rPr>
          <w:rFonts w:hint="eastAsia"/>
          <w:bCs/>
          <w:lang w:val="en-GB"/>
        </w:rPr>
        <w:lastRenderedPageBreak/>
        <w:t>年度业绩增长速度也较快，</w:t>
      </w:r>
      <w:r w:rsidRPr="00A032A0">
        <w:rPr>
          <w:bCs/>
          <w:lang w:val="en-GB"/>
        </w:rPr>
        <w:t>2018</w:t>
      </w:r>
      <w:r w:rsidRPr="00A032A0">
        <w:rPr>
          <w:rFonts w:hint="eastAsia"/>
          <w:bCs/>
          <w:lang w:val="en-GB"/>
        </w:rPr>
        <w:t>年、</w:t>
      </w:r>
      <w:r w:rsidRPr="00A032A0">
        <w:rPr>
          <w:bCs/>
          <w:lang w:val="en-GB"/>
        </w:rPr>
        <w:t>2019</w:t>
      </w:r>
      <w:r w:rsidRPr="00A032A0">
        <w:rPr>
          <w:rFonts w:hint="eastAsia"/>
          <w:bCs/>
          <w:lang w:val="en-GB"/>
        </w:rPr>
        <w:t>年收入增长率均接近</w:t>
      </w:r>
      <w:r w:rsidRPr="00A032A0">
        <w:rPr>
          <w:bCs/>
          <w:lang w:val="en-GB"/>
        </w:rPr>
        <w:t>80%</w:t>
      </w:r>
      <w:r w:rsidRPr="00A032A0">
        <w:rPr>
          <w:rFonts w:hint="eastAsia"/>
          <w:bCs/>
          <w:lang w:val="en-GB"/>
        </w:rPr>
        <w:t>，净利润增长率</w:t>
      </w:r>
      <w:r w:rsidRPr="00A032A0">
        <w:rPr>
          <w:bCs/>
          <w:lang w:val="en-GB"/>
        </w:rPr>
        <w:t>2018</w:t>
      </w:r>
      <w:r w:rsidRPr="00A032A0">
        <w:rPr>
          <w:rFonts w:hint="eastAsia"/>
          <w:bCs/>
          <w:lang w:val="en-GB"/>
        </w:rPr>
        <w:t>年达到近</w:t>
      </w:r>
      <w:r w:rsidRPr="00A032A0">
        <w:rPr>
          <w:bCs/>
          <w:lang w:val="en-GB"/>
        </w:rPr>
        <w:t>179%</w:t>
      </w:r>
      <w:r w:rsidRPr="00A032A0">
        <w:rPr>
          <w:rFonts w:hint="eastAsia"/>
          <w:bCs/>
          <w:lang w:val="en-GB"/>
        </w:rPr>
        <w:t>，</w:t>
      </w:r>
      <w:r w:rsidRPr="00A032A0">
        <w:rPr>
          <w:bCs/>
          <w:lang w:val="en-GB"/>
        </w:rPr>
        <w:t>2019</w:t>
      </w:r>
      <w:r w:rsidRPr="00A032A0">
        <w:rPr>
          <w:rFonts w:hint="eastAsia"/>
          <w:bCs/>
          <w:lang w:val="en-GB"/>
        </w:rPr>
        <w:t>年净利润增长率也达到了</w:t>
      </w:r>
      <w:r w:rsidRPr="00A032A0">
        <w:rPr>
          <w:bCs/>
          <w:lang w:val="en-GB"/>
        </w:rPr>
        <w:t>66%</w:t>
      </w:r>
      <w:r w:rsidRPr="00A032A0">
        <w:rPr>
          <w:rFonts w:hint="eastAsia"/>
          <w:bCs/>
          <w:lang w:val="en-GB"/>
        </w:rPr>
        <w:t>。</w:t>
      </w:r>
    </w:p>
    <w:p w14:paraId="67FB104E" w14:textId="73F52695" w:rsidR="00DC1CDF" w:rsidRPr="00A032A0" w:rsidRDefault="00DC1CDF" w:rsidP="00A032A0">
      <w:pPr>
        <w:spacing w:afterLines="50" w:after="120" w:line="360" w:lineRule="auto"/>
        <w:ind w:firstLineChars="200" w:firstLine="482"/>
        <w:outlineLvl w:val="2"/>
        <w:rPr>
          <w:b/>
          <w:bCs/>
          <w:sz w:val="24"/>
          <w:szCs w:val="32"/>
        </w:rPr>
      </w:pPr>
      <w:r w:rsidRPr="00A032A0">
        <w:rPr>
          <w:rFonts w:hint="eastAsia"/>
          <w:b/>
          <w:bCs/>
          <w:sz w:val="24"/>
          <w:szCs w:val="32"/>
        </w:rPr>
        <w:t>二、</w:t>
      </w:r>
      <w:r w:rsidR="007F09FB" w:rsidRPr="00A032A0">
        <w:rPr>
          <w:rFonts w:hint="eastAsia"/>
          <w:b/>
          <w:bCs/>
          <w:sz w:val="24"/>
          <w:szCs w:val="32"/>
        </w:rPr>
        <w:t>行业地位</w:t>
      </w:r>
    </w:p>
    <w:p w14:paraId="3CD94A8A" w14:textId="25F1B492" w:rsidR="007F09FB" w:rsidRPr="00A032A0" w:rsidRDefault="007F09FB" w:rsidP="00A032A0">
      <w:pPr>
        <w:pStyle w:val="af0"/>
        <w:spacing w:beforeLines="0" w:before="0" w:afterLines="50" w:after="120"/>
        <w:ind w:firstLine="480"/>
        <w:rPr>
          <w:bCs/>
          <w:lang w:val="en-GB"/>
        </w:rPr>
      </w:pPr>
      <w:r w:rsidRPr="00A032A0">
        <w:rPr>
          <w:rFonts w:hint="eastAsia"/>
          <w:bCs/>
          <w:lang w:val="en-GB"/>
        </w:rPr>
        <w:t>标的公司虽然相比行业内其他公司成立时间上较晚，但是在近几年的市场竞争中，已拥有良好的市场口碑，能够很好地整合技术应用、生产工艺、产品特性、行业经验、企业形象等各种元素，并已经在家电行业积累了非常丰富的行业应用成功经验。</w:t>
      </w:r>
      <w:r w:rsidR="00A94FF3" w:rsidRPr="00A032A0">
        <w:rPr>
          <w:rFonts w:hint="eastAsia"/>
          <w:bCs/>
          <w:lang w:val="en-GB"/>
        </w:rPr>
        <w:t>标的</w:t>
      </w:r>
      <w:r w:rsidRPr="00A032A0">
        <w:rPr>
          <w:rFonts w:hint="eastAsia"/>
          <w:bCs/>
          <w:lang w:val="en-GB"/>
        </w:rPr>
        <w:t>公司项目团队深入了解细分行业客户的业务特性，可以很好地把握和挖掘客户的深层次需求，便于成功案例的高效复制和广泛推广。行业应用的先发优势能够帮助</w:t>
      </w:r>
      <w:r w:rsidR="00A94FF3" w:rsidRPr="00A032A0">
        <w:rPr>
          <w:rFonts w:hint="eastAsia"/>
          <w:bCs/>
          <w:lang w:val="en-GB"/>
        </w:rPr>
        <w:t>标的</w:t>
      </w:r>
      <w:r w:rsidRPr="00A032A0">
        <w:rPr>
          <w:rFonts w:hint="eastAsia"/>
          <w:bCs/>
          <w:lang w:val="en-GB"/>
        </w:rPr>
        <w:t>公司快速抢占细分行业客户的市场，成功的行业应用案例能够进一步树立企业形象，为</w:t>
      </w:r>
      <w:r w:rsidR="00A94FF3" w:rsidRPr="00A032A0">
        <w:rPr>
          <w:rFonts w:hint="eastAsia"/>
          <w:bCs/>
          <w:lang w:val="en-GB"/>
        </w:rPr>
        <w:t>标的</w:t>
      </w:r>
      <w:r w:rsidRPr="00A032A0">
        <w:rPr>
          <w:rFonts w:hint="eastAsia"/>
          <w:bCs/>
          <w:lang w:val="en-GB"/>
        </w:rPr>
        <w:t>公司未来发展奠定了坚实的基础。</w:t>
      </w:r>
    </w:p>
    <w:p w14:paraId="05778137" w14:textId="5C062BD9" w:rsidR="00DC1CDF" w:rsidRPr="00A032A0" w:rsidRDefault="00DC1CDF" w:rsidP="00A032A0">
      <w:pPr>
        <w:spacing w:afterLines="50" w:after="120" w:line="360" w:lineRule="auto"/>
        <w:ind w:firstLineChars="200" w:firstLine="482"/>
        <w:outlineLvl w:val="2"/>
        <w:rPr>
          <w:b/>
          <w:bCs/>
          <w:sz w:val="24"/>
          <w:szCs w:val="32"/>
        </w:rPr>
      </w:pPr>
      <w:r w:rsidRPr="00A032A0">
        <w:rPr>
          <w:rFonts w:hint="eastAsia"/>
          <w:b/>
          <w:bCs/>
          <w:sz w:val="24"/>
          <w:szCs w:val="32"/>
        </w:rPr>
        <w:t>三、</w:t>
      </w:r>
      <w:r w:rsidR="007F09FB" w:rsidRPr="00A032A0">
        <w:rPr>
          <w:rFonts w:hint="eastAsia"/>
          <w:b/>
          <w:bCs/>
          <w:sz w:val="24"/>
          <w:szCs w:val="32"/>
        </w:rPr>
        <w:t>成长性</w:t>
      </w:r>
    </w:p>
    <w:p w14:paraId="770D56B6" w14:textId="6848E2CF" w:rsidR="007F09FB" w:rsidRPr="00A032A0" w:rsidRDefault="007F09FB" w:rsidP="00A032A0">
      <w:pPr>
        <w:pStyle w:val="af0"/>
        <w:spacing w:beforeLines="0" w:before="0" w:afterLines="50" w:after="120"/>
        <w:ind w:firstLine="480"/>
        <w:rPr>
          <w:bCs/>
          <w:lang w:val="en-GB"/>
        </w:rPr>
      </w:pPr>
      <w:r w:rsidRPr="00A032A0">
        <w:rPr>
          <w:rFonts w:hint="eastAsia"/>
          <w:bCs/>
          <w:lang w:val="en-GB"/>
        </w:rPr>
        <w:t>目前标的公司从事行业主要为家电行业，家电行业生产自动化需求增加导致标的公司未来业绩预计依然会保持增长势头，且目前</w:t>
      </w:r>
      <w:r w:rsidR="00A94FF3" w:rsidRPr="00A032A0">
        <w:rPr>
          <w:rFonts w:hint="eastAsia"/>
          <w:bCs/>
          <w:lang w:val="en-GB"/>
        </w:rPr>
        <w:t>标的公司</w:t>
      </w:r>
      <w:r w:rsidRPr="00A032A0">
        <w:rPr>
          <w:rFonts w:hint="eastAsia"/>
          <w:bCs/>
          <w:lang w:val="en-GB"/>
        </w:rPr>
        <w:t>研发团队正在开展</w:t>
      </w:r>
      <w:r w:rsidRPr="00A032A0">
        <w:rPr>
          <w:bCs/>
          <w:lang w:val="en-GB"/>
        </w:rPr>
        <w:t>3C</w:t>
      </w:r>
      <w:r w:rsidRPr="00A032A0">
        <w:rPr>
          <w:rFonts w:hint="eastAsia"/>
          <w:bCs/>
          <w:lang w:val="en-GB"/>
        </w:rPr>
        <w:t>、食品饮料、新能源</w:t>
      </w:r>
      <w:r w:rsidR="00B17840" w:rsidRPr="00A032A0">
        <w:rPr>
          <w:rFonts w:hint="eastAsia"/>
          <w:bCs/>
          <w:lang w:val="en-GB"/>
        </w:rPr>
        <w:t>电池</w:t>
      </w:r>
      <w:r w:rsidRPr="00A032A0">
        <w:rPr>
          <w:rFonts w:hint="eastAsia"/>
          <w:bCs/>
          <w:lang w:val="en-GB"/>
        </w:rPr>
        <w:t>等行业</w:t>
      </w:r>
      <w:r w:rsidR="00B17840" w:rsidRPr="00A032A0">
        <w:rPr>
          <w:rFonts w:hint="eastAsia"/>
          <w:bCs/>
          <w:lang w:val="en-GB"/>
        </w:rPr>
        <w:t>生产线</w:t>
      </w:r>
      <w:r w:rsidRPr="00A032A0">
        <w:rPr>
          <w:rFonts w:hint="eastAsia"/>
          <w:bCs/>
          <w:lang w:val="en-GB"/>
        </w:rPr>
        <w:t>的技术研发工作，未来业务将从家电行业出发向其他行业拓展。未来的利润水平亦会在历史年度的基础上有新的增长和突破。</w:t>
      </w:r>
    </w:p>
    <w:bookmarkEnd w:id="6"/>
    <w:p w14:paraId="176319F2" w14:textId="1F98A4D5" w:rsidR="007F09FB" w:rsidRPr="00A032A0" w:rsidRDefault="00DC1CDF" w:rsidP="00A032A0">
      <w:pPr>
        <w:spacing w:afterLines="50" w:after="120" w:line="360" w:lineRule="auto"/>
        <w:ind w:firstLineChars="200" w:firstLine="482"/>
        <w:outlineLvl w:val="2"/>
        <w:rPr>
          <w:b/>
          <w:bCs/>
          <w:sz w:val="24"/>
          <w:szCs w:val="32"/>
        </w:rPr>
      </w:pPr>
      <w:r w:rsidRPr="00A032A0">
        <w:rPr>
          <w:rFonts w:hint="eastAsia"/>
          <w:b/>
          <w:bCs/>
          <w:sz w:val="24"/>
          <w:szCs w:val="32"/>
        </w:rPr>
        <w:t>四</w:t>
      </w:r>
      <w:r w:rsidR="007F09FB" w:rsidRPr="00A032A0">
        <w:rPr>
          <w:rFonts w:hint="eastAsia"/>
          <w:b/>
          <w:bCs/>
          <w:sz w:val="24"/>
          <w:szCs w:val="32"/>
        </w:rPr>
        <w:t>、独立财务顾问核查意见</w:t>
      </w:r>
    </w:p>
    <w:p w14:paraId="4F83C3BC" w14:textId="7F5DAE41" w:rsidR="007F09FB" w:rsidRPr="00A032A0" w:rsidRDefault="007F09FB" w:rsidP="00A032A0">
      <w:pPr>
        <w:pStyle w:val="af0"/>
        <w:spacing w:beforeLines="0" w:before="0" w:afterLines="50" w:after="120"/>
        <w:ind w:firstLine="480"/>
        <w:rPr>
          <w:bCs/>
          <w:lang w:val="en-GB"/>
        </w:rPr>
      </w:pPr>
      <w:r w:rsidRPr="00A032A0">
        <w:rPr>
          <w:rFonts w:hint="eastAsia"/>
          <w:bCs/>
          <w:lang w:val="en-GB"/>
        </w:rPr>
        <w:t>经核查，独立财务顾问认为：结合标的公司</w:t>
      </w:r>
      <w:r w:rsidR="00C15EB1" w:rsidRPr="00A032A0">
        <w:rPr>
          <w:rFonts w:hint="eastAsia"/>
          <w:bCs/>
          <w:lang w:val="en-GB"/>
        </w:rPr>
        <w:t>近年业绩水平、行业地位和成长性</w:t>
      </w:r>
      <w:r w:rsidRPr="00A032A0">
        <w:rPr>
          <w:rFonts w:hint="eastAsia"/>
          <w:bCs/>
          <w:lang w:val="en-GB"/>
        </w:rPr>
        <w:t>，本次交易的预估值及交易作价具有一定的合理性，不存在损害中小股东利益的情形。</w:t>
      </w:r>
    </w:p>
    <w:p w14:paraId="70993B08" w14:textId="5FB7EE76" w:rsidR="00AC74CC" w:rsidRPr="00A032A0" w:rsidRDefault="00BA6BC7" w:rsidP="00A032A0">
      <w:pPr>
        <w:pStyle w:val="af0"/>
        <w:spacing w:beforeLines="0" w:before="0" w:afterLines="50" w:after="120"/>
        <w:ind w:firstLine="480"/>
        <w:rPr>
          <w:bCs/>
          <w:lang w:val="en-GB"/>
        </w:rPr>
      </w:pPr>
      <w:r w:rsidRPr="00A032A0">
        <w:rPr>
          <w:rFonts w:hint="eastAsia"/>
          <w:bCs/>
          <w:lang w:val="en-GB"/>
        </w:rPr>
        <w:t>截至本问询函回复日，</w:t>
      </w:r>
      <w:r w:rsidR="00AC74CC" w:rsidRPr="00A032A0">
        <w:rPr>
          <w:bCs/>
          <w:lang w:val="en-GB"/>
        </w:rPr>
        <w:t>由于本次交易标的资产的审计、评估工作尚未完成，本次交易标的资产的最终交易价格尚未确定，</w:t>
      </w:r>
      <w:r w:rsidR="00AC74CC" w:rsidRPr="00A032A0">
        <w:rPr>
          <w:rFonts w:hint="eastAsia"/>
          <w:bCs/>
          <w:lang w:val="en-GB"/>
        </w:rPr>
        <w:t>本次交易标的资产的最终交易价格将以具有证券、期货相关业务资格的资产评估机构出具并经国有资产监督管理部门或国资有权单位备案的评估报告的评估结果为参考依据，由交易各方协商确定。</w:t>
      </w:r>
    </w:p>
    <w:p w14:paraId="10F69E56" w14:textId="48FB58A6" w:rsidR="00601A6E" w:rsidRPr="00323AD4" w:rsidRDefault="00601A6E" w:rsidP="00A032A0">
      <w:pPr>
        <w:spacing w:afterLines="50" w:after="120" w:line="360" w:lineRule="auto"/>
        <w:ind w:firstLineChars="200" w:firstLine="482"/>
        <w:outlineLvl w:val="0"/>
        <w:rPr>
          <w:b/>
          <w:bCs/>
          <w:sz w:val="24"/>
        </w:rPr>
      </w:pPr>
      <w:r w:rsidRPr="00323AD4">
        <w:rPr>
          <w:b/>
          <w:bCs/>
          <w:sz w:val="24"/>
        </w:rPr>
        <w:t>3.</w:t>
      </w:r>
      <w:r w:rsidRPr="00323AD4">
        <w:rPr>
          <w:b/>
          <w:bCs/>
          <w:sz w:val="24"/>
        </w:rPr>
        <w:t>预案披露，标的公司从事生产线的智能化升级改造业务，同时搭配机器人应用、自动化设备、智能物流等硬件设施等。标的公司拥有发明专利</w:t>
      </w:r>
      <w:r w:rsidRPr="00323AD4">
        <w:rPr>
          <w:b/>
          <w:bCs/>
          <w:sz w:val="24"/>
        </w:rPr>
        <w:t>5</w:t>
      </w:r>
      <w:r w:rsidRPr="00323AD4">
        <w:rPr>
          <w:b/>
          <w:bCs/>
          <w:sz w:val="24"/>
        </w:rPr>
        <w:t>项、软件著作权</w:t>
      </w:r>
      <w:r w:rsidRPr="00323AD4">
        <w:rPr>
          <w:b/>
          <w:bCs/>
          <w:sz w:val="24"/>
        </w:rPr>
        <w:t>7</w:t>
      </w:r>
      <w:r w:rsidRPr="00323AD4">
        <w:rPr>
          <w:b/>
          <w:bCs/>
          <w:sz w:val="24"/>
        </w:rPr>
        <w:t>项、实用新型</w:t>
      </w:r>
      <w:r w:rsidRPr="00323AD4">
        <w:rPr>
          <w:b/>
          <w:bCs/>
          <w:sz w:val="24"/>
        </w:rPr>
        <w:t>11</w:t>
      </w:r>
      <w:r w:rsidRPr="00323AD4">
        <w:rPr>
          <w:b/>
          <w:bCs/>
          <w:sz w:val="24"/>
        </w:rPr>
        <w:t>项，正在申请发明专利</w:t>
      </w:r>
      <w:r w:rsidRPr="00323AD4">
        <w:rPr>
          <w:b/>
          <w:bCs/>
          <w:sz w:val="24"/>
        </w:rPr>
        <w:t>11</w:t>
      </w:r>
      <w:r w:rsidRPr="00323AD4">
        <w:rPr>
          <w:b/>
          <w:bCs/>
          <w:sz w:val="24"/>
        </w:rPr>
        <w:t>项。另据标的公司</w:t>
      </w:r>
      <w:r w:rsidRPr="00323AD4">
        <w:rPr>
          <w:b/>
          <w:bCs/>
          <w:sz w:val="24"/>
        </w:rPr>
        <w:t>2019</w:t>
      </w:r>
      <w:r w:rsidRPr="00323AD4">
        <w:rPr>
          <w:b/>
          <w:bCs/>
          <w:sz w:val="24"/>
        </w:rPr>
        <w:t>年半年报，标的公司无形资产</w:t>
      </w:r>
      <w:r w:rsidRPr="00323AD4">
        <w:rPr>
          <w:b/>
          <w:bCs/>
          <w:sz w:val="24"/>
        </w:rPr>
        <w:t>17.17</w:t>
      </w:r>
      <w:r w:rsidRPr="00323AD4">
        <w:rPr>
          <w:b/>
          <w:bCs/>
          <w:sz w:val="24"/>
        </w:rPr>
        <w:t>万元，研发费用</w:t>
      </w:r>
      <w:r w:rsidRPr="00323AD4">
        <w:rPr>
          <w:b/>
          <w:bCs/>
          <w:sz w:val="24"/>
        </w:rPr>
        <w:t>364.67</w:t>
      </w:r>
      <w:r w:rsidRPr="00323AD4">
        <w:rPr>
          <w:b/>
          <w:bCs/>
          <w:sz w:val="24"/>
        </w:rPr>
        <w:t>万元。请公司补充披露：（</w:t>
      </w:r>
      <w:r w:rsidRPr="00323AD4">
        <w:rPr>
          <w:b/>
          <w:bCs/>
          <w:sz w:val="24"/>
        </w:rPr>
        <w:t>1</w:t>
      </w:r>
      <w:r w:rsidRPr="00323AD4">
        <w:rPr>
          <w:b/>
          <w:bCs/>
          <w:sz w:val="24"/>
        </w:rPr>
        <w:t>）标的公司的主要业务和盈利模式，以及采购项目，生产、销售、结算方式等，并说明前五大供应商情况；（</w:t>
      </w:r>
      <w:r w:rsidRPr="00323AD4">
        <w:rPr>
          <w:b/>
          <w:bCs/>
          <w:sz w:val="24"/>
        </w:rPr>
        <w:t>2</w:t>
      </w:r>
      <w:r w:rsidRPr="00323AD4">
        <w:rPr>
          <w:b/>
          <w:bCs/>
          <w:sz w:val="24"/>
        </w:rPr>
        <w:t>）标的公司开展业务的技术来源及形成过程，无形资产的主要</w:t>
      </w:r>
      <w:r w:rsidRPr="00323AD4">
        <w:rPr>
          <w:b/>
          <w:bCs/>
          <w:sz w:val="24"/>
        </w:rPr>
        <w:lastRenderedPageBreak/>
        <w:t>构成，并结合无形资产情况说明标的资产技术水平；</w:t>
      </w:r>
      <w:r w:rsidR="00D424C9" w:rsidRPr="00323AD4">
        <w:rPr>
          <w:b/>
          <w:bCs/>
          <w:sz w:val="24"/>
        </w:rPr>
        <w:t>（</w:t>
      </w:r>
      <w:r w:rsidR="00D424C9" w:rsidRPr="00323AD4">
        <w:rPr>
          <w:b/>
          <w:bCs/>
          <w:sz w:val="24"/>
        </w:rPr>
        <w:t>3</w:t>
      </w:r>
      <w:r w:rsidR="00D424C9" w:rsidRPr="00323AD4">
        <w:rPr>
          <w:b/>
          <w:bCs/>
          <w:sz w:val="24"/>
        </w:rPr>
        <w:t>）结合前述内容说明标的公司的核心竞争力、主要竞争对手及行业竞争格局，并充分提示相关风险。请财务顾问发表明确意见。</w:t>
      </w:r>
    </w:p>
    <w:p w14:paraId="2F34F32B" w14:textId="08F50903" w:rsidR="00D424C9" w:rsidRPr="00A032A0" w:rsidRDefault="00E344E0" w:rsidP="00A032A0">
      <w:pPr>
        <w:pStyle w:val="af0"/>
        <w:spacing w:beforeLines="0" w:before="0" w:afterLines="50" w:after="120"/>
        <w:ind w:firstLine="482"/>
        <w:rPr>
          <w:b/>
          <w:lang w:val="en-GB"/>
        </w:rPr>
      </w:pPr>
      <w:r w:rsidRPr="00A032A0">
        <w:rPr>
          <w:rFonts w:hint="eastAsia"/>
          <w:b/>
          <w:lang w:val="en-GB"/>
        </w:rPr>
        <w:t>回</w:t>
      </w:r>
      <w:r w:rsidR="00D424C9" w:rsidRPr="00A032A0">
        <w:rPr>
          <w:rFonts w:hint="eastAsia"/>
          <w:b/>
          <w:lang w:val="en-GB"/>
        </w:rPr>
        <w:t>复：</w:t>
      </w:r>
    </w:p>
    <w:p w14:paraId="08D45C8C" w14:textId="2ED7FDEB" w:rsidR="00D424C9" w:rsidRPr="00697A80" w:rsidRDefault="00D424C9" w:rsidP="00A032A0">
      <w:pPr>
        <w:spacing w:afterLines="50" w:after="120" w:line="360" w:lineRule="auto"/>
        <w:ind w:firstLineChars="200" w:firstLine="482"/>
        <w:outlineLvl w:val="1"/>
        <w:rPr>
          <w:b/>
          <w:bCs/>
          <w:sz w:val="24"/>
        </w:rPr>
      </w:pPr>
      <w:r w:rsidRPr="00697A80">
        <w:rPr>
          <w:b/>
          <w:bCs/>
          <w:sz w:val="24"/>
        </w:rPr>
        <w:t>（</w:t>
      </w:r>
      <w:r w:rsidRPr="00697A80">
        <w:rPr>
          <w:b/>
          <w:bCs/>
          <w:sz w:val="24"/>
        </w:rPr>
        <w:t>1</w:t>
      </w:r>
      <w:r w:rsidRPr="00697A80">
        <w:rPr>
          <w:b/>
          <w:bCs/>
          <w:sz w:val="24"/>
        </w:rPr>
        <w:t>）标的公司的主要业务和盈利模式，以及采购项目，生产、销售、结算方式等，并说明前五大供应商情况</w:t>
      </w:r>
    </w:p>
    <w:p w14:paraId="09362E82" w14:textId="5200FFD3" w:rsidR="00D424C9" w:rsidRPr="00A032A0" w:rsidRDefault="00E17285" w:rsidP="00A032A0">
      <w:pPr>
        <w:spacing w:afterLines="50" w:after="120" w:line="360" w:lineRule="auto"/>
        <w:ind w:firstLineChars="200" w:firstLine="482"/>
        <w:outlineLvl w:val="2"/>
        <w:rPr>
          <w:b/>
          <w:bCs/>
          <w:sz w:val="24"/>
          <w:szCs w:val="32"/>
        </w:rPr>
      </w:pPr>
      <w:r w:rsidRPr="00A032A0">
        <w:rPr>
          <w:rFonts w:hint="eastAsia"/>
          <w:b/>
          <w:bCs/>
          <w:sz w:val="24"/>
          <w:szCs w:val="32"/>
        </w:rPr>
        <w:t>一、</w:t>
      </w:r>
      <w:r w:rsidR="007D2975" w:rsidRPr="00A032A0">
        <w:rPr>
          <w:rFonts w:hint="eastAsia"/>
          <w:b/>
          <w:bCs/>
          <w:sz w:val="24"/>
          <w:szCs w:val="32"/>
        </w:rPr>
        <w:t>主营业务和盈利模式</w:t>
      </w:r>
    </w:p>
    <w:p w14:paraId="3D2E5709" w14:textId="696ECB16" w:rsidR="00E17285" w:rsidRPr="00A032A0" w:rsidRDefault="00434049" w:rsidP="00A032A0">
      <w:pPr>
        <w:pStyle w:val="af0"/>
        <w:spacing w:beforeLines="0" w:before="0" w:afterLines="50" w:after="120"/>
        <w:ind w:firstLine="480"/>
        <w:rPr>
          <w:bCs/>
          <w:lang w:val="en-GB"/>
        </w:rPr>
      </w:pPr>
      <w:r w:rsidRPr="00A032A0">
        <w:rPr>
          <w:rFonts w:hint="eastAsia"/>
          <w:bCs/>
          <w:lang w:val="en-GB"/>
        </w:rPr>
        <w:t>北洋天青主要通过为客户提供工业智能化、信息化的产品及生产线智能化建设、升级和改造与数字化生产</w:t>
      </w:r>
      <w:r w:rsidR="001831E8" w:rsidRPr="00A032A0">
        <w:rPr>
          <w:rFonts w:hint="eastAsia"/>
          <w:bCs/>
          <w:lang w:val="en-GB"/>
        </w:rPr>
        <w:t>线</w:t>
      </w:r>
      <w:r w:rsidRPr="00A032A0">
        <w:rPr>
          <w:rFonts w:hint="eastAsia"/>
          <w:bCs/>
          <w:lang w:val="en-GB"/>
        </w:rPr>
        <w:t>的整体解决方案，并配套完善的售后服务和技术支持，来获取相应的收益和利润。</w:t>
      </w:r>
    </w:p>
    <w:p w14:paraId="32DEE00D" w14:textId="55460277" w:rsidR="00E17285" w:rsidRPr="00A032A0" w:rsidRDefault="007D2975" w:rsidP="00A032A0">
      <w:pPr>
        <w:spacing w:afterLines="50" w:after="120" w:line="360" w:lineRule="auto"/>
        <w:ind w:firstLineChars="200" w:firstLine="482"/>
        <w:outlineLvl w:val="2"/>
        <w:rPr>
          <w:b/>
          <w:bCs/>
          <w:sz w:val="24"/>
          <w:szCs w:val="32"/>
        </w:rPr>
      </w:pPr>
      <w:r w:rsidRPr="00A032A0">
        <w:rPr>
          <w:rFonts w:hint="eastAsia"/>
          <w:b/>
          <w:bCs/>
          <w:sz w:val="24"/>
          <w:szCs w:val="32"/>
        </w:rPr>
        <w:t>二、采购、生产、销售、结算方式</w:t>
      </w:r>
    </w:p>
    <w:p w14:paraId="0EEF08AB" w14:textId="5B620030" w:rsidR="00E31DEB" w:rsidRPr="00C8775F" w:rsidRDefault="00E31DEB" w:rsidP="00A032A0">
      <w:pPr>
        <w:spacing w:afterLines="50" w:after="120" w:line="360" w:lineRule="auto"/>
        <w:ind w:firstLineChars="200" w:firstLine="482"/>
        <w:outlineLvl w:val="3"/>
        <w:rPr>
          <w:rStyle w:val="fontstyle01"/>
          <w:rFonts w:ascii="Times New Roman" w:hAnsi="Times New Roman" w:hint="default"/>
          <w:b/>
          <w:bCs/>
        </w:rPr>
      </w:pPr>
      <w:r w:rsidRPr="00C8775F">
        <w:rPr>
          <w:rStyle w:val="fontstyle01"/>
          <w:rFonts w:ascii="Times New Roman" w:hAnsi="Times New Roman" w:hint="default"/>
          <w:b/>
          <w:bCs/>
        </w:rPr>
        <w:t>（一）采购模式</w:t>
      </w:r>
    </w:p>
    <w:p w14:paraId="032C31B6" w14:textId="55A5386D" w:rsidR="00E31DEB" w:rsidRPr="00A032A0" w:rsidRDefault="00CE48C9" w:rsidP="00A032A0">
      <w:pPr>
        <w:pStyle w:val="af0"/>
        <w:spacing w:beforeLines="0" w:before="0" w:afterLines="50" w:after="120"/>
        <w:ind w:firstLine="480"/>
        <w:rPr>
          <w:bCs/>
          <w:lang w:val="en-GB"/>
        </w:rPr>
      </w:pPr>
      <w:r w:rsidRPr="00A032A0">
        <w:rPr>
          <w:rFonts w:hint="eastAsia"/>
          <w:bCs/>
          <w:lang w:val="en-GB"/>
        </w:rPr>
        <w:t>标的</w:t>
      </w:r>
      <w:r w:rsidR="00E31DEB" w:rsidRPr="00A032A0">
        <w:rPr>
          <w:rFonts w:hint="eastAsia"/>
          <w:bCs/>
          <w:lang w:val="en-GB"/>
        </w:rPr>
        <w:t>公司采购部依据订单、生产计划以及仓库储存量确定采购进程，编制物料请购单，明确所需采购的物料名称、数量、材质、品牌、规格型号等方面的要求，报总经理审批通过后进行采购。</w:t>
      </w:r>
      <w:r w:rsidRPr="00A032A0">
        <w:rPr>
          <w:rFonts w:hint="eastAsia"/>
          <w:bCs/>
          <w:lang w:val="en-GB"/>
        </w:rPr>
        <w:t>标的</w:t>
      </w:r>
      <w:r w:rsidR="00E31DEB" w:rsidRPr="00A032A0">
        <w:rPr>
          <w:rFonts w:hint="eastAsia"/>
          <w:bCs/>
          <w:lang w:val="en-GB"/>
        </w:rPr>
        <w:t>公司制定了合格供应商评审制度，依据采购物资类别及技术条件确定合格供应商，对于重大的采购物资，采购部会联合需求部门、技术部、质量部对供应商进行实地考察并筛选。</w:t>
      </w:r>
      <w:r w:rsidRPr="00A032A0">
        <w:rPr>
          <w:rFonts w:hint="eastAsia"/>
          <w:bCs/>
          <w:lang w:val="en-GB"/>
        </w:rPr>
        <w:t>标的</w:t>
      </w:r>
      <w:r w:rsidR="00E31DEB" w:rsidRPr="00A032A0">
        <w:rPr>
          <w:rFonts w:hint="eastAsia"/>
          <w:bCs/>
          <w:lang w:val="en-GB"/>
        </w:rPr>
        <w:t>公司会与选定的合格供应商建立战略合作，同时始终保持拥有两家较为稳定的供应商，以确保货源和价格的稳定。</w:t>
      </w:r>
    </w:p>
    <w:p w14:paraId="29111612" w14:textId="6EB7AAA4" w:rsidR="00E31DEB" w:rsidRPr="00C8775F" w:rsidRDefault="00E31DEB" w:rsidP="00A032A0">
      <w:pPr>
        <w:spacing w:afterLines="50" w:after="120" w:line="360" w:lineRule="auto"/>
        <w:ind w:firstLineChars="200" w:firstLine="482"/>
        <w:outlineLvl w:val="3"/>
        <w:rPr>
          <w:rStyle w:val="fontstyle01"/>
          <w:rFonts w:ascii="Times New Roman" w:hAnsi="Times New Roman" w:hint="default"/>
          <w:b/>
        </w:rPr>
      </w:pPr>
      <w:r w:rsidRPr="00C8775F">
        <w:rPr>
          <w:rStyle w:val="fontstyle01"/>
          <w:rFonts w:ascii="Times New Roman" w:hAnsi="Times New Roman" w:hint="default"/>
          <w:b/>
        </w:rPr>
        <w:t>（二）生产模式</w:t>
      </w:r>
    </w:p>
    <w:p w14:paraId="0F887135" w14:textId="57723FA3" w:rsidR="00E31DEB" w:rsidRPr="00A032A0" w:rsidRDefault="00E31DEB" w:rsidP="00A032A0">
      <w:pPr>
        <w:pStyle w:val="af0"/>
        <w:spacing w:beforeLines="0" w:before="0" w:afterLines="50" w:after="120"/>
        <w:ind w:firstLine="480"/>
        <w:rPr>
          <w:bCs/>
          <w:lang w:val="en-GB"/>
        </w:rPr>
      </w:pPr>
      <w:r w:rsidRPr="00A032A0">
        <w:rPr>
          <w:rFonts w:hint="eastAsia"/>
          <w:bCs/>
          <w:lang w:val="en-GB"/>
        </w:rPr>
        <w:t>生产部门根据接入的订单情况，及项目经理排定的一级项目计划中的生产相关节点，制定本部门的生产实施二级计划来进行项目的排产</w:t>
      </w:r>
      <w:r w:rsidR="00563276">
        <w:rPr>
          <w:rFonts w:hint="eastAsia"/>
          <w:bCs/>
          <w:lang w:val="en-GB"/>
        </w:rPr>
        <w:t>、</w:t>
      </w:r>
      <w:r w:rsidRPr="00A032A0">
        <w:rPr>
          <w:rFonts w:hint="eastAsia"/>
          <w:bCs/>
          <w:lang w:val="en-GB"/>
        </w:rPr>
        <w:t>组装和现场安装，</w:t>
      </w:r>
      <w:r w:rsidR="00CE48C9" w:rsidRPr="00A032A0">
        <w:rPr>
          <w:rFonts w:hint="eastAsia"/>
          <w:bCs/>
          <w:lang w:val="en-GB"/>
        </w:rPr>
        <w:t>标的</w:t>
      </w:r>
      <w:r w:rsidRPr="00A032A0">
        <w:rPr>
          <w:rFonts w:hint="eastAsia"/>
          <w:bCs/>
          <w:lang w:val="en-GB"/>
        </w:rPr>
        <w:t>公司的质量部负责在各主要环节把控产品质量与检测</w:t>
      </w:r>
      <w:r w:rsidR="00FF30B3" w:rsidRPr="00A032A0">
        <w:rPr>
          <w:rFonts w:hint="eastAsia"/>
          <w:bCs/>
          <w:lang w:val="en-GB"/>
        </w:rPr>
        <w:t>。</w:t>
      </w:r>
    </w:p>
    <w:p w14:paraId="7BCDD989" w14:textId="77777777" w:rsidR="00E31DEB" w:rsidRPr="00C8775F" w:rsidRDefault="00E31DEB" w:rsidP="00A032A0">
      <w:pPr>
        <w:spacing w:afterLines="50" w:after="120" w:line="360" w:lineRule="auto"/>
        <w:ind w:firstLineChars="200" w:firstLine="482"/>
        <w:outlineLvl w:val="3"/>
        <w:rPr>
          <w:rStyle w:val="fontstyle01"/>
          <w:rFonts w:ascii="Times New Roman" w:hAnsi="Times New Roman" w:hint="default"/>
          <w:b/>
          <w:bCs/>
        </w:rPr>
      </w:pPr>
      <w:r w:rsidRPr="00C8775F">
        <w:rPr>
          <w:rStyle w:val="fontstyle01"/>
          <w:rFonts w:ascii="Times New Roman" w:hAnsi="Times New Roman" w:hint="default"/>
          <w:b/>
          <w:bCs/>
        </w:rPr>
        <w:t>（三）销售模式</w:t>
      </w:r>
    </w:p>
    <w:p w14:paraId="231F5050" w14:textId="5654CBD6" w:rsidR="00E31DEB" w:rsidRPr="00A032A0" w:rsidRDefault="00CE48C9" w:rsidP="00A032A0">
      <w:pPr>
        <w:pStyle w:val="af0"/>
        <w:spacing w:beforeLines="0" w:before="0" w:afterLines="50" w:after="120"/>
        <w:ind w:firstLine="480"/>
        <w:rPr>
          <w:bCs/>
          <w:lang w:val="en-GB"/>
        </w:rPr>
      </w:pPr>
      <w:r w:rsidRPr="00A032A0">
        <w:rPr>
          <w:rFonts w:hint="eastAsia"/>
          <w:bCs/>
          <w:lang w:val="en-GB"/>
        </w:rPr>
        <w:t>标的</w:t>
      </w:r>
      <w:r w:rsidR="00E31DEB" w:rsidRPr="00A032A0">
        <w:rPr>
          <w:rFonts w:hint="eastAsia"/>
          <w:bCs/>
          <w:lang w:val="en-GB"/>
        </w:rPr>
        <w:t>公司采用直销的销售模式开拓市场，由</w:t>
      </w:r>
      <w:r w:rsidRPr="00A032A0">
        <w:rPr>
          <w:rFonts w:hint="eastAsia"/>
          <w:bCs/>
          <w:lang w:val="en-GB"/>
        </w:rPr>
        <w:t>标的</w:t>
      </w:r>
      <w:r w:rsidR="00E31DEB" w:rsidRPr="00A032A0">
        <w:rPr>
          <w:rFonts w:hint="eastAsia"/>
          <w:bCs/>
          <w:lang w:val="en-GB"/>
        </w:rPr>
        <w:t>公司营销团队通过网站宣传、参加展会和论坛、自主开发等多种营销渠道寻找并发掘客户，收集客户产品需求信息。同时</w:t>
      </w:r>
      <w:r w:rsidRPr="00A032A0">
        <w:rPr>
          <w:rFonts w:hint="eastAsia"/>
          <w:bCs/>
          <w:lang w:val="en-GB"/>
        </w:rPr>
        <w:t>标的</w:t>
      </w:r>
      <w:r w:rsidR="00E31DEB" w:rsidRPr="00A032A0">
        <w:rPr>
          <w:rFonts w:hint="eastAsia"/>
          <w:bCs/>
          <w:lang w:val="en-GB"/>
        </w:rPr>
        <w:t>公司</w:t>
      </w:r>
      <w:r w:rsidR="00B17840" w:rsidRPr="00A032A0">
        <w:rPr>
          <w:rFonts w:hint="eastAsia"/>
          <w:bCs/>
          <w:lang w:val="en-GB"/>
        </w:rPr>
        <w:t>是</w:t>
      </w:r>
      <w:r w:rsidR="00E31DEB" w:rsidRPr="00A032A0">
        <w:rPr>
          <w:rFonts w:hint="eastAsia"/>
          <w:bCs/>
          <w:lang w:val="en-GB"/>
        </w:rPr>
        <w:t>中国机器人产业联盟会员单位。</w:t>
      </w:r>
      <w:r w:rsidRPr="00A032A0">
        <w:rPr>
          <w:rFonts w:hint="eastAsia"/>
          <w:bCs/>
          <w:lang w:val="en-GB"/>
        </w:rPr>
        <w:t>标的</w:t>
      </w:r>
      <w:r w:rsidR="00E31DEB" w:rsidRPr="00A032A0">
        <w:rPr>
          <w:rFonts w:hint="eastAsia"/>
          <w:bCs/>
          <w:lang w:val="en-GB"/>
        </w:rPr>
        <w:t>公司的产品为按照客户需求进行量身定做的非标自动化设备，因此需要紧密联系下游客户的设备部门和技术改造部门，</w:t>
      </w:r>
      <w:r w:rsidR="00E31DEB" w:rsidRPr="00A032A0">
        <w:rPr>
          <w:rFonts w:hint="eastAsia"/>
          <w:bCs/>
          <w:lang w:val="en-GB"/>
        </w:rPr>
        <w:lastRenderedPageBreak/>
        <w:t>深度了解客户工艺流程和技术改造诉求后，为客户制定个性化的工业自动化解决方案。</w:t>
      </w:r>
      <w:r w:rsidRPr="00A032A0">
        <w:rPr>
          <w:rFonts w:hint="eastAsia"/>
          <w:bCs/>
          <w:lang w:val="en-GB"/>
        </w:rPr>
        <w:t>标的</w:t>
      </w:r>
      <w:r w:rsidR="00E31DEB" w:rsidRPr="00A032A0">
        <w:rPr>
          <w:rFonts w:hint="eastAsia"/>
          <w:bCs/>
          <w:lang w:val="en-GB"/>
        </w:rPr>
        <w:t>公司主要通过参与下游客户的招投标获取订单。</w:t>
      </w:r>
    </w:p>
    <w:p w14:paraId="0358C424" w14:textId="77777777" w:rsidR="00E31DEB" w:rsidRPr="009051A1" w:rsidRDefault="00E31DEB" w:rsidP="00A032A0">
      <w:pPr>
        <w:spacing w:afterLines="50" w:after="120" w:line="360" w:lineRule="auto"/>
        <w:ind w:firstLineChars="200" w:firstLine="482"/>
        <w:outlineLvl w:val="3"/>
        <w:rPr>
          <w:rStyle w:val="fontstyle01"/>
          <w:rFonts w:ascii="Times New Roman" w:hAnsi="Times New Roman" w:hint="default"/>
          <w:b/>
        </w:rPr>
      </w:pPr>
      <w:r w:rsidRPr="009051A1">
        <w:rPr>
          <w:rStyle w:val="fontstyle01"/>
          <w:rFonts w:ascii="Times New Roman" w:hAnsi="Times New Roman" w:hint="default"/>
          <w:b/>
        </w:rPr>
        <w:t>（四）结算模式</w:t>
      </w:r>
    </w:p>
    <w:p w14:paraId="7F693998" w14:textId="5658F1D2" w:rsidR="00E31DEB" w:rsidRPr="00A032A0" w:rsidRDefault="00CE48C9" w:rsidP="00A032A0">
      <w:pPr>
        <w:pStyle w:val="af0"/>
        <w:spacing w:beforeLines="0" w:before="0" w:afterLines="50" w:after="120"/>
        <w:ind w:firstLine="480"/>
        <w:rPr>
          <w:bCs/>
          <w:lang w:val="en-GB"/>
        </w:rPr>
      </w:pPr>
      <w:r w:rsidRPr="00A032A0">
        <w:rPr>
          <w:rFonts w:hint="eastAsia"/>
          <w:bCs/>
          <w:lang w:val="en-GB"/>
        </w:rPr>
        <w:t>标的公司</w:t>
      </w:r>
      <w:r w:rsidR="00E31DEB" w:rsidRPr="00A032A0">
        <w:rPr>
          <w:rFonts w:hint="eastAsia"/>
          <w:bCs/>
          <w:lang w:val="en-GB"/>
        </w:rPr>
        <w:t>主要</w:t>
      </w:r>
      <w:r w:rsidR="009051A1">
        <w:rPr>
          <w:rFonts w:hint="eastAsia"/>
          <w:bCs/>
          <w:lang w:val="en-GB"/>
        </w:rPr>
        <w:t>通过</w:t>
      </w:r>
      <w:r w:rsidR="00E31DEB" w:rsidRPr="00A032A0">
        <w:rPr>
          <w:rFonts w:hint="eastAsia"/>
          <w:bCs/>
          <w:lang w:val="en-GB"/>
        </w:rPr>
        <w:t>电子银承</w:t>
      </w:r>
      <w:r w:rsidR="00B17840" w:rsidRPr="00A032A0">
        <w:rPr>
          <w:rFonts w:hint="eastAsia"/>
          <w:bCs/>
          <w:lang w:val="en-GB"/>
        </w:rPr>
        <w:t>、</w:t>
      </w:r>
      <w:r w:rsidR="00E31DEB" w:rsidRPr="00A032A0">
        <w:rPr>
          <w:rFonts w:hint="eastAsia"/>
          <w:bCs/>
          <w:lang w:val="en-GB"/>
        </w:rPr>
        <w:t>电汇等方式进行结算，按照合同约定的结算时间和比例进行结算，主要采用</w:t>
      </w:r>
      <w:r w:rsidR="00E31DEB" w:rsidRPr="00A032A0">
        <w:rPr>
          <w:bCs/>
          <w:lang w:val="en-GB"/>
        </w:rPr>
        <w:t>3-3-3-1</w:t>
      </w:r>
      <w:r w:rsidR="00E31DEB" w:rsidRPr="00A032A0">
        <w:rPr>
          <w:rFonts w:hint="eastAsia"/>
          <w:bCs/>
          <w:lang w:val="en-GB"/>
        </w:rPr>
        <w:t>进行销售合同结算，即</w:t>
      </w:r>
      <w:r w:rsidR="00E31DEB" w:rsidRPr="00A032A0">
        <w:rPr>
          <w:bCs/>
          <w:lang w:val="en-GB"/>
        </w:rPr>
        <w:t>30%</w:t>
      </w:r>
      <w:r w:rsidR="00E31DEB" w:rsidRPr="00A032A0">
        <w:rPr>
          <w:rFonts w:hint="eastAsia"/>
          <w:bCs/>
          <w:lang w:val="en-GB"/>
        </w:rPr>
        <w:t>预付款</w:t>
      </w:r>
      <w:r w:rsidR="00563276">
        <w:rPr>
          <w:rFonts w:hint="eastAsia"/>
          <w:bCs/>
          <w:lang w:val="en-GB"/>
        </w:rPr>
        <w:t>、</w:t>
      </w:r>
      <w:r w:rsidR="00E31DEB" w:rsidRPr="00A032A0">
        <w:rPr>
          <w:bCs/>
          <w:lang w:val="en-GB"/>
        </w:rPr>
        <w:t>30%</w:t>
      </w:r>
      <w:r w:rsidR="00E31DEB" w:rsidRPr="00A032A0">
        <w:rPr>
          <w:rFonts w:hint="eastAsia"/>
          <w:bCs/>
          <w:lang w:val="en-GB"/>
        </w:rPr>
        <w:t>发货款</w:t>
      </w:r>
      <w:r w:rsidR="00563276">
        <w:rPr>
          <w:rFonts w:hint="eastAsia"/>
          <w:bCs/>
          <w:lang w:val="en-GB"/>
        </w:rPr>
        <w:t>、</w:t>
      </w:r>
      <w:r w:rsidR="00E31DEB" w:rsidRPr="00A032A0">
        <w:rPr>
          <w:bCs/>
          <w:lang w:val="en-GB"/>
        </w:rPr>
        <w:t>30%</w:t>
      </w:r>
      <w:proofErr w:type="gramStart"/>
      <w:r w:rsidR="00E31DEB" w:rsidRPr="00A032A0">
        <w:rPr>
          <w:rFonts w:hint="eastAsia"/>
          <w:bCs/>
          <w:lang w:val="en-GB"/>
        </w:rPr>
        <w:t>验收款</w:t>
      </w:r>
      <w:proofErr w:type="gramEnd"/>
      <w:r w:rsidR="00E31DEB" w:rsidRPr="00A032A0">
        <w:rPr>
          <w:rFonts w:hint="eastAsia"/>
          <w:bCs/>
          <w:lang w:val="en-GB"/>
        </w:rPr>
        <w:t>及</w:t>
      </w:r>
      <w:r w:rsidR="00E31DEB" w:rsidRPr="00A032A0">
        <w:rPr>
          <w:bCs/>
          <w:lang w:val="en-GB"/>
        </w:rPr>
        <w:t>10%</w:t>
      </w:r>
      <w:r w:rsidR="00E31DEB" w:rsidRPr="00A032A0">
        <w:rPr>
          <w:rFonts w:hint="eastAsia"/>
          <w:bCs/>
          <w:lang w:val="en-GB"/>
        </w:rPr>
        <w:t>质保款，与供应商之间主要采用月</w:t>
      </w:r>
      <w:proofErr w:type="gramStart"/>
      <w:r w:rsidR="00E31DEB" w:rsidRPr="00A032A0">
        <w:rPr>
          <w:rFonts w:hint="eastAsia"/>
          <w:bCs/>
          <w:lang w:val="en-GB"/>
        </w:rPr>
        <w:t>结或者</w:t>
      </w:r>
      <w:proofErr w:type="gramEnd"/>
      <w:r w:rsidR="00E31DEB" w:rsidRPr="00A032A0">
        <w:rPr>
          <w:rFonts w:hint="eastAsia"/>
          <w:bCs/>
          <w:lang w:val="en-GB"/>
        </w:rPr>
        <w:t>季度结算模式，一般签订背靠背合同的付款和</w:t>
      </w:r>
      <w:proofErr w:type="gramStart"/>
      <w:r w:rsidR="00E31DEB" w:rsidRPr="00A032A0">
        <w:rPr>
          <w:rFonts w:hint="eastAsia"/>
          <w:bCs/>
          <w:lang w:val="en-GB"/>
        </w:rPr>
        <w:t>质保</w:t>
      </w:r>
      <w:proofErr w:type="gramEnd"/>
      <w:r w:rsidR="00E31DEB" w:rsidRPr="00A032A0">
        <w:rPr>
          <w:rFonts w:hint="eastAsia"/>
          <w:bCs/>
          <w:lang w:val="en-GB"/>
        </w:rPr>
        <w:t>合同。</w:t>
      </w:r>
    </w:p>
    <w:p w14:paraId="006BA85E" w14:textId="77777777" w:rsidR="00E31DEB" w:rsidRPr="00A032A0" w:rsidRDefault="00E31DEB" w:rsidP="00A032A0">
      <w:pPr>
        <w:spacing w:afterLines="50" w:after="120" w:line="360" w:lineRule="auto"/>
        <w:ind w:firstLineChars="200" w:firstLine="482"/>
        <w:outlineLvl w:val="2"/>
        <w:rPr>
          <w:b/>
          <w:bCs/>
          <w:sz w:val="24"/>
          <w:szCs w:val="32"/>
        </w:rPr>
      </w:pPr>
      <w:r w:rsidRPr="00A032A0">
        <w:rPr>
          <w:rFonts w:hint="eastAsia"/>
          <w:b/>
          <w:bCs/>
          <w:sz w:val="24"/>
          <w:szCs w:val="32"/>
        </w:rPr>
        <w:t>三、报告期内前五大供应商情况</w:t>
      </w:r>
    </w:p>
    <w:p w14:paraId="3D26D4C6" w14:textId="77777777" w:rsidR="00E31DEB" w:rsidRPr="00A032A0" w:rsidRDefault="00E31DEB" w:rsidP="00A032A0">
      <w:pPr>
        <w:pStyle w:val="af0"/>
        <w:spacing w:beforeLines="0" w:before="0" w:afterLines="50" w:after="120"/>
        <w:ind w:firstLine="480"/>
        <w:rPr>
          <w:bCs/>
          <w:lang w:val="en-GB"/>
        </w:rPr>
      </w:pPr>
      <w:r w:rsidRPr="00A032A0">
        <w:rPr>
          <w:rFonts w:hint="eastAsia"/>
          <w:bCs/>
          <w:lang w:val="en-GB"/>
        </w:rPr>
        <w:t>报告期内，北洋天青前五大供应商对应的采购金额及占采购总额的比例情况如下：</w:t>
      </w:r>
    </w:p>
    <w:p w14:paraId="15BD735F" w14:textId="77777777" w:rsidR="00E31DEB" w:rsidRPr="00A032A0" w:rsidRDefault="00E31DEB" w:rsidP="00A032A0">
      <w:pPr>
        <w:keepNext/>
        <w:suppressAutoHyphens w:val="0"/>
        <w:ind w:firstLineChars="200" w:firstLine="420"/>
        <w:jc w:val="right"/>
        <w:rPr>
          <w:kern w:val="2"/>
          <w:lang w:eastAsia="zh-CN"/>
        </w:rPr>
      </w:pPr>
      <w:r w:rsidRPr="00A032A0">
        <w:rPr>
          <w:rFonts w:hint="eastAsia"/>
          <w:kern w:val="2"/>
          <w:lang w:eastAsia="zh-CN"/>
        </w:rPr>
        <w:t>单位：万元</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708"/>
        <w:gridCol w:w="4253"/>
        <w:gridCol w:w="1417"/>
        <w:gridCol w:w="2432"/>
      </w:tblGrid>
      <w:tr w:rsidR="00B23F6B" w:rsidRPr="00701216" w14:paraId="3E97BED1" w14:textId="77777777" w:rsidTr="00B23F6B">
        <w:trPr>
          <w:trHeight w:val="397"/>
          <w:tblHeader/>
        </w:trPr>
        <w:tc>
          <w:tcPr>
            <w:tcW w:w="402" w:type="pct"/>
            <w:shd w:val="clear" w:color="auto" w:fill="auto"/>
            <w:vAlign w:val="center"/>
          </w:tcPr>
          <w:p w14:paraId="1FFFAE5F" w14:textId="77777777" w:rsidR="00E31DEB" w:rsidRPr="00701216" w:rsidRDefault="00E31DEB" w:rsidP="0013408D">
            <w:pPr>
              <w:keepNext/>
              <w:adjustRightInd w:val="0"/>
              <w:snapToGrid w:val="0"/>
              <w:jc w:val="center"/>
              <w:rPr>
                <w:b/>
                <w:szCs w:val="21"/>
              </w:rPr>
            </w:pPr>
            <w:r w:rsidRPr="00701216">
              <w:rPr>
                <w:rFonts w:hint="eastAsia"/>
                <w:b/>
                <w:szCs w:val="21"/>
              </w:rPr>
              <w:t>序号</w:t>
            </w:r>
          </w:p>
        </w:tc>
        <w:tc>
          <w:tcPr>
            <w:tcW w:w="2414" w:type="pct"/>
            <w:shd w:val="clear" w:color="auto" w:fill="auto"/>
            <w:vAlign w:val="center"/>
          </w:tcPr>
          <w:p w14:paraId="2ED14875" w14:textId="77777777" w:rsidR="00E31DEB" w:rsidRPr="00701216" w:rsidRDefault="00E31DEB" w:rsidP="0013408D">
            <w:pPr>
              <w:keepNext/>
              <w:adjustRightInd w:val="0"/>
              <w:snapToGrid w:val="0"/>
              <w:jc w:val="center"/>
              <w:rPr>
                <w:b/>
                <w:szCs w:val="21"/>
              </w:rPr>
            </w:pPr>
            <w:r w:rsidRPr="00701216">
              <w:rPr>
                <w:rFonts w:hint="eastAsia"/>
                <w:b/>
                <w:szCs w:val="21"/>
              </w:rPr>
              <w:t>公司名称</w:t>
            </w:r>
          </w:p>
        </w:tc>
        <w:tc>
          <w:tcPr>
            <w:tcW w:w="804" w:type="pct"/>
            <w:shd w:val="clear" w:color="auto" w:fill="auto"/>
            <w:vAlign w:val="center"/>
          </w:tcPr>
          <w:p w14:paraId="2DD57118" w14:textId="77777777" w:rsidR="00E31DEB" w:rsidRPr="00701216" w:rsidRDefault="00E31DEB" w:rsidP="0013408D">
            <w:pPr>
              <w:keepNext/>
              <w:adjustRightInd w:val="0"/>
              <w:snapToGrid w:val="0"/>
              <w:jc w:val="center"/>
              <w:rPr>
                <w:b/>
                <w:szCs w:val="21"/>
              </w:rPr>
            </w:pPr>
            <w:r w:rsidRPr="00701216">
              <w:rPr>
                <w:rFonts w:hint="eastAsia"/>
                <w:b/>
                <w:szCs w:val="21"/>
              </w:rPr>
              <w:t>采购金额</w:t>
            </w:r>
          </w:p>
        </w:tc>
        <w:tc>
          <w:tcPr>
            <w:tcW w:w="1380" w:type="pct"/>
            <w:shd w:val="clear" w:color="auto" w:fill="auto"/>
            <w:vAlign w:val="center"/>
          </w:tcPr>
          <w:p w14:paraId="70606F39" w14:textId="77777777" w:rsidR="00E31DEB" w:rsidRPr="00701216" w:rsidRDefault="00E31DEB" w:rsidP="0013408D">
            <w:pPr>
              <w:keepNext/>
              <w:adjustRightInd w:val="0"/>
              <w:snapToGrid w:val="0"/>
              <w:jc w:val="center"/>
              <w:rPr>
                <w:b/>
                <w:szCs w:val="21"/>
              </w:rPr>
            </w:pPr>
            <w:r w:rsidRPr="00701216">
              <w:rPr>
                <w:rFonts w:hint="eastAsia"/>
                <w:b/>
                <w:szCs w:val="21"/>
              </w:rPr>
              <w:t>占当期采购总额的比重</w:t>
            </w:r>
          </w:p>
        </w:tc>
      </w:tr>
      <w:tr w:rsidR="00E31DEB" w:rsidRPr="00701216" w14:paraId="73982530" w14:textId="77777777" w:rsidTr="00A032A0">
        <w:trPr>
          <w:trHeight w:val="397"/>
        </w:trPr>
        <w:tc>
          <w:tcPr>
            <w:tcW w:w="5000" w:type="pct"/>
            <w:gridSpan w:val="4"/>
            <w:shd w:val="clear" w:color="auto" w:fill="auto"/>
            <w:vAlign w:val="center"/>
          </w:tcPr>
          <w:p w14:paraId="5E801AFC" w14:textId="77777777" w:rsidR="00E31DEB" w:rsidRPr="00701216" w:rsidRDefault="00E31DEB" w:rsidP="0013408D">
            <w:pPr>
              <w:keepNext/>
              <w:adjustRightInd w:val="0"/>
              <w:snapToGrid w:val="0"/>
              <w:jc w:val="center"/>
              <w:rPr>
                <w:b/>
                <w:szCs w:val="21"/>
              </w:rPr>
            </w:pPr>
            <w:r w:rsidRPr="00701216">
              <w:rPr>
                <w:b/>
                <w:szCs w:val="21"/>
              </w:rPr>
              <w:t>2020</w:t>
            </w:r>
            <w:r w:rsidRPr="00701216">
              <w:rPr>
                <w:rFonts w:hint="eastAsia"/>
                <w:b/>
                <w:szCs w:val="21"/>
              </w:rPr>
              <w:t>年</w:t>
            </w:r>
            <w:r w:rsidRPr="00701216">
              <w:rPr>
                <w:b/>
                <w:szCs w:val="21"/>
              </w:rPr>
              <w:t>1-6</w:t>
            </w:r>
            <w:r w:rsidRPr="00701216">
              <w:rPr>
                <w:rFonts w:hint="eastAsia"/>
                <w:b/>
                <w:szCs w:val="21"/>
              </w:rPr>
              <w:t>月</w:t>
            </w:r>
          </w:p>
        </w:tc>
      </w:tr>
      <w:tr w:rsidR="00B23F6B" w:rsidRPr="00701216" w14:paraId="744345B5" w14:textId="77777777" w:rsidTr="00B23F6B">
        <w:trPr>
          <w:trHeight w:val="397"/>
        </w:trPr>
        <w:tc>
          <w:tcPr>
            <w:tcW w:w="402" w:type="pct"/>
            <w:shd w:val="clear" w:color="auto" w:fill="auto"/>
            <w:vAlign w:val="center"/>
          </w:tcPr>
          <w:p w14:paraId="2ED79501" w14:textId="77777777" w:rsidR="001D7FD4" w:rsidRPr="00701216" w:rsidRDefault="001D7FD4" w:rsidP="001D7FD4">
            <w:pPr>
              <w:adjustRightInd w:val="0"/>
              <w:snapToGrid w:val="0"/>
              <w:jc w:val="center"/>
              <w:rPr>
                <w:szCs w:val="21"/>
              </w:rPr>
            </w:pPr>
            <w:bookmarkStart w:id="7" w:name="_Hlk51008881"/>
            <w:r w:rsidRPr="00701216">
              <w:rPr>
                <w:szCs w:val="21"/>
              </w:rPr>
              <w:t>1</w:t>
            </w:r>
          </w:p>
        </w:tc>
        <w:tc>
          <w:tcPr>
            <w:tcW w:w="2414" w:type="pct"/>
            <w:shd w:val="clear" w:color="auto" w:fill="auto"/>
            <w:vAlign w:val="center"/>
          </w:tcPr>
          <w:p w14:paraId="1F7C16DD" w14:textId="2D539160" w:rsidR="001D7FD4" w:rsidRPr="00701216" w:rsidRDefault="001D7FD4">
            <w:pPr>
              <w:adjustRightInd w:val="0"/>
              <w:snapToGrid w:val="0"/>
              <w:rPr>
                <w:szCs w:val="21"/>
              </w:rPr>
            </w:pPr>
            <w:r w:rsidRPr="00701216">
              <w:rPr>
                <w:rFonts w:hint="eastAsia"/>
                <w:color w:val="000000"/>
                <w:szCs w:val="21"/>
              </w:rPr>
              <w:t>沃得精机（中国）有限公司</w:t>
            </w:r>
          </w:p>
        </w:tc>
        <w:tc>
          <w:tcPr>
            <w:tcW w:w="804" w:type="pct"/>
            <w:shd w:val="clear" w:color="auto" w:fill="auto"/>
            <w:vAlign w:val="center"/>
          </w:tcPr>
          <w:p w14:paraId="7685EB68" w14:textId="6E72798D" w:rsidR="001D7FD4" w:rsidRPr="00701216" w:rsidRDefault="001D7FD4" w:rsidP="001D7FD4">
            <w:pPr>
              <w:adjustRightInd w:val="0"/>
              <w:snapToGrid w:val="0"/>
              <w:jc w:val="right"/>
              <w:textAlignment w:val="center"/>
              <w:rPr>
                <w:color w:val="000000"/>
                <w:szCs w:val="21"/>
              </w:rPr>
            </w:pPr>
            <w:r w:rsidRPr="00701216">
              <w:rPr>
                <w:color w:val="000000"/>
                <w:szCs w:val="21"/>
              </w:rPr>
              <w:t>450.98</w:t>
            </w:r>
          </w:p>
        </w:tc>
        <w:tc>
          <w:tcPr>
            <w:tcW w:w="1380" w:type="pct"/>
            <w:shd w:val="clear" w:color="auto" w:fill="auto"/>
            <w:vAlign w:val="center"/>
          </w:tcPr>
          <w:p w14:paraId="0AA4EDCB" w14:textId="1807421C" w:rsidR="001D7FD4" w:rsidRPr="00701216" w:rsidRDefault="001D7FD4" w:rsidP="001D7FD4">
            <w:pPr>
              <w:adjustRightInd w:val="0"/>
              <w:snapToGrid w:val="0"/>
              <w:jc w:val="right"/>
              <w:rPr>
                <w:color w:val="000000"/>
                <w:szCs w:val="21"/>
              </w:rPr>
            </w:pPr>
            <w:r w:rsidRPr="00701216">
              <w:rPr>
                <w:color w:val="000000"/>
                <w:szCs w:val="21"/>
              </w:rPr>
              <w:t>11.60%</w:t>
            </w:r>
          </w:p>
        </w:tc>
      </w:tr>
      <w:bookmarkEnd w:id="7"/>
      <w:tr w:rsidR="00B23F6B" w:rsidRPr="00701216" w14:paraId="7B1E8969" w14:textId="77777777" w:rsidTr="00B23F6B">
        <w:trPr>
          <w:trHeight w:val="397"/>
        </w:trPr>
        <w:tc>
          <w:tcPr>
            <w:tcW w:w="402" w:type="pct"/>
            <w:shd w:val="clear" w:color="auto" w:fill="auto"/>
            <w:vAlign w:val="center"/>
          </w:tcPr>
          <w:p w14:paraId="53D61D19" w14:textId="77777777" w:rsidR="001D7FD4" w:rsidRPr="00701216" w:rsidRDefault="001D7FD4" w:rsidP="001D7FD4">
            <w:pPr>
              <w:adjustRightInd w:val="0"/>
              <w:snapToGrid w:val="0"/>
              <w:jc w:val="center"/>
              <w:rPr>
                <w:szCs w:val="21"/>
              </w:rPr>
            </w:pPr>
            <w:r w:rsidRPr="00701216">
              <w:rPr>
                <w:szCs w:val="21"/>
              </w:rPr>
              <w:t>2</w:t>
            </w:r>
          </w:p>
        </w:tc>
        <w:tc>
          <w:tcPr>
            <w:tcW w:w="2414" w:type="pct"/>
            <w:shd w:val="clear" w:color="auto" w:fill="auto"/>
            <w:vAlign w:val="center"/>
          </w:tcPr>
          <w:p w14:paraId="58273B19" w14:textId="1956E21A" w:rsidR="001D7FD4" w:rsidRPr="00701216" w:rsidRDefault="00A97DA6">
            <w:pPr>
              <w:adjustRightInd w:val="0"/>
              <w:snapToGrid w:val="0"/>
              <w:rPr>
                <w:szCs w:val="21"/>
              </w:rPr>
            </w:pPr>
            <w:r w:rsidRPr="00701216">
              <w:rPr>
                <w:rFonts w:hint="eastAsia"/>
                <w:color w:val="000000"/>
                <w:szCs w:val="21"/>
                <w:lang w:eastAsia="zh-CN"/>
              </w:rPr>
              <w:t>海尔集团公司</w:t>
            </w:r>
          </w:p>
        </w:tc>
        <w:tc>
          <w:tcPr>
            <w:tcW w:w="804" w:type="pct"/>
            <w:shd w:val="clear" w:color="auto" w:fill="auto"/>
            <w:vAlign w:val="center"/>
          </w:tcPr>
          <w:p w14:paraId="741300F3" w14:textId="3F99A1F2" w:rsidR="001D7FD4" w:rsidRPr="00701216" w:rsidRDefault="001D7FD4" w:rsidP="001D7FD4">
            <w:pPr>
              <w:adjustRightInd w:val="0"/>
              <w:snapToGrid w:val="0"/>
              <w:jc w:val="right"/>
              <w:textAlignment w:val="center"/>
              <w:rPr>
                <w:color w:val="000000"/>
                <w:szCs w:val="21"/>
              </w:rPr>
            </w:pPr>
            <w:r w:rsidRPr="00701216">
              <w:rPr>
                <w:color w:val="000000"/>
                <w:szCs w:val="21"/>
              </w:rPr>
              <w:t>449.15</w:t>
            </w:r>
          </w:p>
        </w:tc>
        <w:tc>
          <w:tcPr>
            <w:tcW w:w="1380" w:type="pct"/>
            <w:shd w:val="clear" w:color="auto" w:fill="auto"/>
            <w:vAlign w:val="center"/>
          </w:tcPr>
          <w:p w14:paraId="18186670" w14:textId="6DAD4731" w:rsidR="001D7FD4" w:rsidRPr="00701216" w:rsidRDefault="001D7FD4" w:rsidP="001D7FD4">
            <w:pPr>
              <w:adjustRightInd w:val="0"/>
              <w:snapToGrid w:val="0"/>
              <w:jc w:val="right"/>
              <w:rPr>
                <w:color w:val="000000"/>
                <w:szCs w:val="21"/>
              </w:rPr>
            </w:pPr>
            <w:r w:rsidRPr="00701216">
              <w:rPr>
                <w:color w:val="000000"/>
                <w:szCs w:val="21"/>
              </w:rPr>
              <w:t>11.55%</w:t>
            </w:r>
          </w:p>
        </w:tc>
      </w:tr>
      <w:tr w:rsidR="00B23F6B" w:rsidRPr="00701216" w14:paraId="04A618D4" w14:textId="77777777" w:rsidTr="00B23F6B">
        <w:trPr>
          <w:trHeight w:val="397"/>
        </w:trPr>
        <w:tc>
          <w:tcPr>
            <w:tcW w:w="402" w:type="pct"/>
            <w:shd w:val="clear" w:color="auto" w:fill="auto"/>
            <w:vAlign w:val="center"/>
          </w:tcPr>
          <w:p w14:paraId="5D8A8039" w14:textId="77777777" w:rsidR="001D7FD4" w:rsidRPr="00701216" w:rsidRDefault="001D7FD4" w:rsidP="001D7FD4">
            <w:pPr>
              <w:adjustRightInd w:val="0"/>
              <w:snapToGrid w:val="0"/>
              <w:jc w:val="center"/>
              <w:rPr>
                <w:szCs w:val="21"/>
              </w:rPr>
            </w:pPr>
            <w:r w:rsidRPr="00701216">
              <w:rPr>
                <w:szCs w:val="21"/>
              </w:rPr>
              <w:t>3</w:t>
            </w:r>
          </w:p>
        </w:tc>
        <w:tc>
          <w:tcPr>
            <w:tcW w:w="2414" w:type="pct"/>
            <w:shd w:val="clear" w:color="auto" w:fill="auto"/>
            <w:vAlign w:val="center"/>
          </w:tcPr>
          <w:p w14:paraId="2565E6F2" w14:textId="525DE490" w:rsidR="001D7FD4" w:rsidRPr="00701216" w:rsidRDefault="001D7FD4">
            <w:pPr>
              <w:adjustRightInd w:val="0"/>
              <w:snapToGrid w:val="0"/>
              <w:rPr>
                <w:szCs w:val="21"/>
              </w:rPr>
            </w:pPr>
            <w:r w:rsidRPr="00701216">
              <w:rPr>
                <w:rFonts w:hint="eastAsia"/>
                <w:color w:val="000000"/>
                <w:szCs w:val="21"/>
              </w:rPr>
              <w:t>青岛海西鸿皓源机电有限公司</w:t>
            </w:r>
          </w:p>
        </w:tc>
        <w:tc>
          <w:tcPr>
            <w:tcW w:w="804" w:type="pct"/>
            <w:shd w:val="clear" w:color="auto" w:fill="auto"/>
            <w:vAlign w:val="center"/>
          </w:tcPr>
          <w:p w14:paraId="51599C64" w14:textId="23FDE182" w:rsidR="001D7FD4" w:rsidRPr="00701216" w:rsidRDefault="001D7FD4" w:rsidP="001D7FD4">
            <w:pPr>
              <w:adjustRightInd w:val="0"/>
              <w:snapToGrid w:val="0"/>
              <w:jc w:val="right"/>
              <w:textAlignment w:val="center"/>
              <w:rPr>
                <w:color w:val="000000"/>
                <w:szCs w:val="21"/>
              </w:rPr>
            </w:pPr>
            <w:r w:rsidRPr="00701216">
              <w:rPr>
                <w:color w:val="000000"/>
                <w:szCs w:val="21"/>
              </w:rPr>
              <w:t>282.92</w:t>
            </w:r>
          </w:p>
        </w:tc>
        <w:tc>
          <w:tcPr>
            <w:tcW w:w="1380" w:type="pct"/>
            <w:shd w:val="clear" w:color="auto" w:fill="auto"/>
            <w:vAlign w:val="center"/>
          </w:tcPr>
          <w:p w14:paraId="75D1974B" w14:textId="79BF31B2" w:rsidR="001D7FD4" w:rsidRPr="00701216" w:rsidRDefault="001D7FD4" w:rsidP="001D7FD4">
            <w:pPr>
              <w:adjustRightInd w:val="0"/>
              <w:snapToGrid w:val="0"/>
              <w:jc w:val="right"/>
              <w:rPr>
                <w:color w:val="000000"/>
                <w:szCs w:val="21"/>
              </w:rPr>
            </w:pPr>
            <w:r w:rsidRPr="00701216">
              <w:rPr>
                <w:color w:val="000000"/>
                <w:szCs w:val="21"/>
              </w:rPr>
              <w:t>7.27%</w:t>
            </w:r>
          </w:p>
        </w:tc>
      </w:tr>
      <w:tr w:rsidR="00B23F6B" w:rsidRPr="00701216" w14:paraId="3CCB2DC9" w14:textId="77777777" w:rsidTr="00B23F6B">
        <w:trPr>
          <w:trHeight w:val="397"/>
        </w:trPr>
        <w:tc>
          <w:tcPr>
            <w:tcW w:w="402" w:type="pct"/>
            <w:shd w:val="clear" w:color="auto" w:fill="auto"/>
            <w:vAlign w:val="center"/>
          </w:tcPr>
          <w:p w14:paraId="731324CD" w14:textId="77777777" w:rsidR="001D7FD4" w:rsidRPr="00701216" w:rsidRDefault="001D7FD4" w:rsidP="001D7FD4">
            <w:pPr>
              <w:adjustRightInd w:val="0"/>
              <w:snapToGrid w:val="0"/>
              <w:jc w:val="center"/>
              <w:rPr>
                <w:szCs w:val="21"/>
              </w:rPr>
            </w:pPr>
            <w:r w:rsidRPr="00701216">
              <w:rPr>
                <w:szCs w:val="21"/>
              </w:rPr>
              <w:t>4</w:t>
            </w:r>
          </w:p>
        </w:tc>
        <w:tc>
          <w:tcPr>
            <w:tcW w:w="2414" w:type="pct"/>
            <w:shd w:val="clear" w:color="auto" w:fill="auto"/>
            <w:vAlign w:val="center"/>
          </w:tcPr>
          <w:p w14:paraId="4077B79F" w14:textId="7360CF5B" w:rsidR="001D7FD4" w:rsidRPr="00701216" w:rsidRDefault="001D7FD4">
            <w:pPr>
              <w:adjustRightInd w:val="0"/>
              <w:snapToGrid w:val="0"/>
              <w:rPr>
                <w:szCs w:val="21"/>
              </w:rPr>
            </w:pPr>
            <w:r w:rsidRPr="00701216">
              <w:rPr>
                <w:rFonts w:hint="eastAsia"/>
                <w:color w:val="000000"/>
                <w:szCs w:val="21"/>
              </w:rPr>
              <w:t>川崎机器人（天津）有限公司</w:t>
            </w:r>
          </w:p>
        </w:tc>
        <w:tc>
          <w:tcPr>
            <w:tcW w:w="804" w:type="pct"/>
            <w:shd w:val="clear" w:color="auto" w:fill="auto"/>
            <w:vAlign w:val="center"/>
          </w:tcPr>
          <w:p w14:paraId="4BCC1F02" w14:textId="493F12A1" w:rsidR="001D7FD4" w:rsidRPr="00701216" w:rsidRDefault="001D7FD4" w:rsidP="001D7FD4">
            <w:pPr>
              <w:adjustRightInd w:val="0"/>
              <w:snapToGrid w:val="0"/>
              <w:jc w:val="right"/>
              <w:textAlignment w:val="center"/>
              <w:rPr>
                <w:color w:val="000000"/>
                <w:szCs w:val="21"/>
              </w:rPr>
            </w:pPr>
            <w:r w:rsidRPr="00701216">
              <w:rPr>
                <w:color w:val="000000"/>
                <w:szCs w:val="21"/>
              </w:rPr>
              <w:t>202.98</w:t>
            </w:r>
          </w:p>
        </w:tc>
        <w:tc>
          <w:tcPr>
            <w:tcW w:w="1380" w:type="pct"/>
            <w:shd w:val="clear" w:color="auto" w:fill="auto"/>
            <w:vAlign w:val="center"/>
          </w:tcPr>
          <w:p w14:paraId="70CE7E2B" w14:textId="257ED89B" w:rsidR="001D7FD4" w:rsidRPr="00701216" w:rsidRDefault="001D7FD4" w:rsidP="001D7FD4">
            <w:pPr>
              <w:adjustRightInd w:val="0"/>
              <w:snapToGrid w:val="0"/>
              <w:jc w:val="right"/>
              <w:rPr>
                <w:color w:val="000000"/>
                <w:szCs w:val="21"/>
              </w:rPr>
            </w:pPr>
            <w:r w:rsidRPr="00701216">
              <w:rPr>
                <w:color w:val="000000"/>
                <w:szCs w:val="21"/>
              </w:rPr>
              <w:t>5.22%</w:t>
            </w:r>
          </w:p>
        </w:tc>
      </w:tr>
      <w:tr w:rsidR="00B23F6B" w:rsidRPr="00701216" w14:paraId="08016941" w14:textId="77777777" w:rsidTr="00B23F6B">
        <w:trPr>
          <w:trHeight w:val="397"/>
        </w:trPr>
        <w:tc>
          <w:tcPr>
            <w:tcW w:w="402" w:type="pct"/>
            <w:shd w:val="clear" w:color="auto" w:fill="auto"/>
            <w:vAlign w:val="center"/>
          </w:tcPr>
          <w:p w14:paraId="59A83CBA" w14:textId="77777777" w:rsidR="001D7FD4" w:rsidRPr="00701216" w:rsidRDefault="001D7FD4" w:rsidP="001D7FD4">
            <w:pPr>
              <w:adjustRightInd w:val="0"/>
              <w:snapToGrid w:val="0"/>
              <w:jc w:val="center"/>
              <w:rPr>
                <w:szCs w:val="21"/>
              </w:rPr>
            </w:pPr>
            <w:r w:rsidRPr="00701216">
              <w:rPr>
                <w:szCs w:val="21"/>
              </w:rPr>
              <w:t>5</w:t>
            </w:r>
          </w:p>
        </w:tc>
        <w:tc>
          <w:tcPr>
            <w:tcW w:w="2414" w:type="pct"/>
            <w:shd w:val="clear" w:color="auto" w:fill="auto"/>
            <w:vAlign w:val="center"/>
          </w:tcPr>
          <w:p w14:paraId="262E9B11" w14:textId="5B96A3BA" w:rsidR="001D7FD4" w:rsidRPr="00701216" w:rsidRDefault="001D7FD4">
            <w:pPr>
              <w:adjustRightInd w:val="0"/>
              <w:snapToGrid w:val="0"/>
              <w:rPr>
                <w:szCs w:val="21"/>
              </w:rPr>
            </w:pPr>
            <w:r w:rsidRPr="00701216">
              <w:rPr>
                <w:rFonts w:hint="eastAsia"/>
                <w:color w:val="000000"/>
                <w:szCs w:val="21"/>
              </w:rPr>
              <w:t>昆山欧赛斯悬挂输送系统有限公司</w:t>
            </w:r>
          </w:p>
        </w:tc>
        <w:tc>
          <w:tcPr>
            <w:tcW w:w="804" w:type="pct"/>
            <w:shd w:val="clear" w:color="auto" w:fill="auto"/>
            <w:vAlign w:val="center"/>
          </w:tcPr>
          <w:p w14:paraId="64FF9970" w14:textId="445668E3" w:rsidR="001D7FD4" w:rsidRPr="00701216" w:rsidRDefault="001D7FD4" w:rsidP="001D7FD4">
            <w:pPr>
              <w:adjustRightInd w:val="0"/>
              <w:snapToGrid w:val="0"/>
              <w:jc w:val="right"/>
              <w:textAlignment w:val="center"/>
              <w:rPr>
                <w:color w:val="000000"/>
                <w:szCs w:val="21"/>
              </w:rPr>
            </w:pPr>
            <w:r w:rsidRPr="00701216">
              <w:rPr>
                <w:color w:val="000000"/>
                <w:szCs w:val="21"/>
              </w:rPr>
              <w:t>158.70</w:t>
            </w:r>
          </w:p>
        </w:tc>
        <w:tc>
          <w:tcPr>
            <w:tcW w:w="1380" w:type="pct"/>
            <w:shd w:val="clear" w:color="auto" w:fill="auto"/>
            <w:vAlign w:val="center"/>
          </w:tcPr>
          <w:p w14:paraId="3CAE5BB8" w14:textId="0F4C89F5" w:rsidR="001D7FD4" w:rsidRPr="00701216" w:rsidRDefault="001D7FD4" w:rsidP="001D7FD4">
            <w:pPr>
              <w:adjustRightInd w:val="0"/>
              <w:snapToGrid w:val="0"/>
              <w:jc w:val="right"/>
              <w:rPr>
                <w:color w:val="000000"/>
                <w:szCs w:val="21"/>
              </w:rPr>
            </w:pPr>
            <w:r w:rsidRPr="00701216">
              <w:rPr>
                <w:color w:val="000000"/>
                <w:szCs w:val="21"/>
              </w:rPr>
              <w:t>4.08%</w:t>
            </w:r>
          </w:p>
        </w:tc>
      </w:tr>
      <w:tr w:rsidR="00B23F6B" w:rsidRPr="00701216" w14:paraId="4B436EC6" w14:textId="77777777" w:rsidTr="00B23F6B">
        <w:trPr>
          <w:trHeight w:val="397"/>
        </w:trPr>
        <w:tc>
          <w:tcPr>
            <w:tcW w:w="402" w:type="pct"/>
            <w:shd w:val="clear" w:color="auto" w:fill="auto"/>
            <w:vAlign w:val="center"/>
          </w:tcPr>
          <w:p w14:paraId="392F9A10" w14:textId="625E6243" w:rsidR="00E31DEB" w:rsidRPr="00701216" w:rsidRDefault="00E31DEB" w:rsidP="0013408D">
            <w:pPr>
              <w:adjustRightInd w:val="0"/>
              <w:snapToGrid w:val="0"/>
              <w:jc w:val="center"/>
              <w:rPr>
                <w:b/>
                <w:szCs w:val="21"/>
              </w:rPr>
            </w:pPr>
          </w:p>
        </w:tc>
        <w:tc>
          <w:tcPr>
            <w:tcW w:w="2414" w:type="pct"/>
            <w:shd w:val="clear" w:color="auto" w:fill="auto"/>
            <w:vAlign w:val="center"/>
          </w:tcPr>
          <w:p w14:paraId="72361B2C" w14:textId="59EC8DC3" w:rsidR="00E31DEB" w:rsidRPr="00701216" w:rsidRDefault="00164D2A" w:rsidP="0013408D">
            <w:pPr>
              <w:adjustRightInd w:val="0"/>
              <w:snapToGrid w:val="0"/>
              <w:jc w:val="center"/>
              <w:rPr>
                <w:b/>
                <w:szCs w:val="21"/>
              </w:rPr>
            </w:pPr>
            <w:r w:rsidRPr="00701216">
              <w:rPr>
                <w:rFonts w:hint="eastAsia"/>
                <w:b/>
                <w:szCs w:val="21"/>
              </w:rPr>
              <w:t>合计</w:t>
            </w:r>
          </w:p>
        </w:tc>
        <w:tc>
          <w:tcPr>
            <w:tcW w:w="804" w:type="pct"/>
            <w:shd w:val="clear" w:color="auto" w:fill="auto"/>
            <w:vAlign w:val="center"/>
          </w:tcPr>
          <w:p w14:paraId="20BD4C24" w14:textId="42029EA9" w:rsidR="00E31DEB" w:rsidRPr="00701216" w:rsidRDefault="001D7FD4" w:rsidP="001D7FD4">
            <w:pPr>
              <w:widowControl/>
              <w:suppressAutoHyphens w:val="0"/>
              <w:jc w:val="right"/>
              <w:rPr>
                <w:b/>
                <w:bCs/>
                <w:color w:val="000000"/>
                <w:kern w:val="0"/>
                <w:szCs w:val="21"/>
                <w:lang w:eastAsia="zh-CN"/>
              </w:rPr>
            </w:pPr>
            <w:r w:rsidRPr="00701216">
              <w:rPr>
                <w:b/>
                <w:bCs/>
                <w:color w:val="000000"/>
                <w:szCs w:val="21"/>
              </w:rPr>
              <w:t>1,544.73</w:t>
            </w:r>
          </w:p>
        </w:tc>
        <w:tc>
          <w:tcPr>
            <w:tcW w:w="1380" w:type="pct"/>
            <w:shd w:val="clear" w:color="auto" w:fill="auto"/>
            <w:vAlign w:val="center"/>
          </w:tcPr>
          <w:p w14:paraId="191EBCF3" w14:textId="3DBC42B3" w:rsidR="00E31DEB" w:rsidRPr="00701216" w:rsidRDefault="001D7FD4" w:rsidP="001D7FD4">
            <w:pPr>
              <w:adjustRightInd w:val="0"/>
              <w:snapToGrid w:val="0"/>
              <w:jc w:val="right"/>
              <w:rPr>
                <w:b/>
                <w:bCs/>
                <w:color w:val="000000"/>
                <w:szCs w:val="21"/>
              </w:rPr>
            </w:pPr>
            <w:r w:rsidRPr="00701216">
              <w:rPr>
                <w:b/>
                <w:bCs/>
                <w:color w:val="000000"/>
                <w:szCs w:val="21"/>
              </w:rPr>
              <w:t>39</w:t>
            </w:r>
            <w:r w:rsidR="00104D36" w:rsidRPr="00701216">
              <w:rPr>
                <w:b/>
                <w:bCs/>
                <w:color w:val="000000"/>
                <w:szCs w:val="21"/>
              </w:rPr>
              <w:t>.</w:t>
            </w:r>
            <w:r w:rsidRPr="00701216">
              <w:rPr>
                <w:b/>
                <w:bCs/>
                <w:color w:val="000000"/>
                <w:szCs w:val="21"/>
              </w:rPr>
              <w:t>72</w:t>
            </w:r>
            <w:r w:rsidR="00104D36" w:rsidRPr="00701216">
              <w:rPr>
                <w:b/>
                <w:bCs/>
                <w:color w:val="000000"/>
                <w:szCs w:val="21"/>
                <w:lang w:eastAsia="zh-CN"/>
              </w:rPr>
              <w:t>%</w:t>
            </w:r>
          </w:p>
        </w:tc>
      </w:tr>
      <w:tr w:rsidR="00E31DEB" w:rsidRPr="00701216" w14:paraId="3B42C916" w14:textId="77777777" w:rsidTr="00A032A0">
        <w:trPr>
          <w:trHeight w:val="397"/>
        </w:trPr>
        <w:tc>
          <w:tcPr>
            <w:tcW w:w="5000" w:type="pct"/>
            <w:gridSpan w:val="4"/>
            <w:shd w:val="clear" w:color="auto" w:fill="auto"/>
            <w:vAlign w:val="center"/>
          </w:tcPr>
          <w:p w14:paraId="74FD7A1E" w14:textId="77777777" w:rsidR="00E31DEB" w:rsidRPr="00701216" w:rsidRDefault="00E31DEB" w:rsidP="0013408D">
            <w:pPr>
              <w:adjustRightInd w:val="0"/>
              <w:snapToGrid w:val="0"/>
              <w:jc w:val="center"/>
              <w:rPr>
                <w:b/>
                <w:szCs w:val="21"/>
              </w:rPr>
            </w:pPr>
            <w:r w:rsidRPr="00701216">
              <w:rPr>
                <w:b/>
                <w:szCs w:val="21"/>
              </w:rPr>
              <w:t>2019</w:t>
            </w:r>
            <w:r w:rsidRPr="00701216">
              <w:rPr>
                <w:rFonts w:hint="eastAsia"/>
                <w:b/>
                <w:szCs w:val="21"/>
              </w:rPr>
              <w:t>年度</w:t>
            </w:r>
          </w:p>
        </w:tc>
      </w:tr>
      <w:tr w:rsidR="00B23F6B" w:rsidRPr="00701216" w14:paraId="42B4AB16" w14:textId="77777777" w:rsidTr="00A032A0">
        <w:trPr>
          <w:trHeight w:val="397"/>
        </w:trPr>
        <w:tc>
          <w:tcPr>
            <w:tcW w:w="402" w:type="pct"/>
            <w:shd w:val="clear" w:color="auto" w:fill="auto"/>
            <w:vAlign w:val="center"/>
          </w:tcPr>
          <w:p w14:paraId="0C2911F5" w14:textId="77777777" w:rsidR="001D7FD4" w:rsidRPr="00701216" w:rsidRDefault="001D7FD4" w:rsidP="001D7FD4">
            <w:pPr>
              <w:adjustRightInd w:val="0"/>
              <w:snapToGrid w:val="0"/>
              <w:jc w:val="center"/>
              <w:rPr>
                <w:szCs w:val="21"/>
              </w:rPr>
            </w:pPr>
            <w:r w:rsidRPr="00701216">
              <w:rPr>
                <w:szCs w:val="21"/>
              </w:rPr>
              <w:t>1</w:t>
            </w:r>
          </w:p>
        </w:tc>
        <w:tc>
          <w:tcPr>
            <w:tcW w:w="2414" w:type="pct"/>
            <w:shd w:val="clear" w:color="auto" w:fill="auto"/>
            <w:vAlign w:val="center"/>
          </w:tcPr>
          <w:p w14:paraId="1EA2A9FD" w14:textId="352CB47F" w:rsidR="001D7FD4" w:rsidRPr="00701216" w:rsidRDefault="00A97DA6">
            <w:pPr>
              <w:adjustRightInd w:val="0"/>
              <w:snapToGrid w:val="0"/>
              <w:rPr>
                <w:szCs w:val="21"/>
              </w:rPr>
            </w:pPr>
            <w:r w:rsidRPr="00701216">
              <w:rPr>
                <w:rFonts w:hint="eastAsia"/>
                <w:color w:val="000000"/>
                <w:szCs w:val="21"/>
                <w:lang w:eastAsia="zh-CN"/>
              </w:rPr>
              <w:t>海尔集团公司</w:t>
            </w:r>
          </w:p>
        </w:tc>
        <w:tc>
          <w:tcPr>
            <w:tcW w:w="804" w:type="pct"/>
            <w:shd w:val="clear" w:color="auto" w:fill="auto"/>
            <w:vAlign w:val="center"/>
          </w:tcPr>
          <w:p w14:paraId="61601B69" w14:textId="48D48545" w:rsidR="001D7FD4" w:rsidRPr="00701216" w:rsidRDefault="001D7FD4" w:rsidP="001D7FD4">
            <w:pPr>
              <w:adjustRightInd w:val="0"/>
              <w:snapToGrid w:val="0"/>
              <w:jc w:val="right"/>
              <w:textAlignment w:val="center"/>
              <w:rPr>
                <w:color w:val="000000"/>
                <w:szCs w:val="21"/>
              </w:rPr>
            </w:pPr>
            <w:r w:rsidRPr="00701216">
              <w:rPr>
                <w:color w:val="000000"/>
                <w:szCs w:val="21"/>
              </w:rPr>
              <w:t>2,156.84</w:t>
            </w:r>
          </w:p>
        </w:tc>
        <w:tc>
          <w:tcPr>
            <w:tcW w:w="1380" w:type="pct"/>
            <w:shd w:val="clear" w:color="auto" w:fill="auto"/>
            <w:vAlign w:val="center"/>
          </w:tcPr>
          <w:p w14:paraId="3F087671" w14:textId="4388D829" w:rsidR="001D7FD4" w:rsidRPr="00701216" w:rsidRDefault="001D7FD4" w:rsidP="001D7FD4">
            <w:pPr>
              <w:adjustRightInd w:val="0"/>
              <w:snapToGrid w:val="0"/>
              <w:jc w:val="right"/>
              <w:rPr>
                <w:szCs w:val="21"/>
              </w:rPr>
            </w:pPr>
            <w:r w:rsidRPr="00701216">
              <w:rPr>
                <w:color w:val="000000"/>
                <w:szCs w:val="21"/>
              </w:rPr>
              <w:t>28.56%</w:t>
            </w:r>
          </w:p>
        </w:tc>
      </w:tr>
      <w:tr w:rsidR="00B23F6B" w:rsidRPr="00701216" w14:paraId="728088D7" w14:textId="77777777" w:rsidTr="00A032A0">
        <w:trPr>
          <w:trHeight w:val="397"/>
        </w:trPr>
        <w:tc>
          <w:tcPr>
            <w:tcW w:w="402" w:type="pct"/>
            <w:shd w:val="clear" w:color="auto" w:fill="auto"/>
            <w:vAlign w:val="center"/>
          </w:tcPr>
          <w:p w14:paraId="28144342" w14:textId="77777777" w:rsidR="001D7FD4" w:rsidRPr="00701216" w:rsidRDefault="001D7FD4" w:rsidP="001D7FD4">
            <w:pPr>
              <w:adjustRightInd w:val="0"/>
              <w:snapToGrid w:val="0"/>
              <w:jc w:val="center"/>
              <w:rPr>
                <w:szCs w:val="21"/>
              </w:rPr>
            </w:pPr>
            <w:r w:rsidRPr="00701216">
              <w:rPr>
                <w:szCs w:val="21"/>
              </w:rPr>
              <w:t>2</w:t>
            </w:r>
          </w:p>
        </w:tc>
        <w:tc>
          <w:tcPr>
            <w:tcW w:w="2414" w:type="pct"/>
            <w:shd w:val="clear" w:color="auto" w:fill="auto"/>
            <w:vAlign w:val="center"/>
          </w:tcPr>
          <w:p w14:paraId="2C6513C5" w14:textId="6523A004" w:rsidR="001D7FD4" w:rsidRPr="00701216" w:rsidRDefault="001D7FD4">
            <w:pPr>
              <w:adjustRightInd w:val="0"/>
              <w:snapToGrid w:val="0"/>
              <w:rPr>
                <w:szCs w:val="21"/>
              </w:rPr>
            </w:pPr>
            <w:r w:rsidRPr="00701216">
              <w:rPr>
                <w:rFonts w:hint="eastAsia"/>
                <w:color w:val="000000"/>
                <w:szCs w:val="21"/>
              </w:rPr>
              <w:t>沃得精机（中国）有限公司</w:t>
            </w:r>
          </w:p>
        </w:tc>
        <w:tc>
          <w:tcPr>
            <w:tcW w:w="804" w:type="pct"/>
            <w:shd w:val="clear" w:color="auto" w:fill="auto"/>
            <w:vAlign w:val="center"/>
          </w:tcPr>
          <w:p w14:paraId="3CB42969" w14:textId="4CC2664F" w:rsidR="001D7FD4" w:rsidRPr="00701216" w:rsidRDefault="001D7FD4" w:rsidP="001D7FD4">
            <w:pPr>
              <w:adjustRightInd w:val="0"/>
              <w:snapToGrid w:val="0"/>
              <w:jc w:val="right"/>
              <w:textAlignment w:val="center"/>
              <w:rPr>
                <w:color w:val="000000"/>
                <w:szCs w:val="21"/>
              </w:rPr>
            </w:pPr>
            <w:r w:rsidRPr="00701216">
              <w:rPr>
                <w:color w:val="000000"/>
                <w:szCs w:val="21"/>
              </w:rPr>
              <w:t>476.92</w:t>
            </w:r>
          </w:p>
        </w:tc>
        <w:tc>
          <w:tcPr>
            <w:tcW w:w="1380" w:type="pct"/>
            <w:shd w:val="clear" w:color="auto" w:fill="auto"/>
            <w:vAlign w:val="center"/>
          </w:tcPr>
          <w:p w14:paraId="66A56780" w14:textId="77AD077A" w:rsidR="001D7FD4" w:rsidRPr="00701216" w:rsidRDefault="001D7FD4" w:rsidP="001D7FD4">
            <w:pPr>
              <w:adjustRightInd w:val="0"/>
              <w:snapToGrid w:val="0"/>
              <w:jc w:val="right"/>
              <w:rPr>
                <w:szCs w:val="21"/>
              </w:rPr>
            </w:pPr>
            <w:r w:rsidRPr="00701216">
              <w:rPr>
                <w:color w:val="000000"/>
                <w:szCs w:val="21"/>
              </w:rPr>
              <w:t>6.32%</w:t>
            </w:r>
          </w:p>
        </w:tc>
      </w:tr>
      <w:tr w:rsidR="00B23F6B" w:rsidRPr="00701216" w14:paraId="5D0DF2E6" w14:textId="77777777" w:rsidTr="00A032A0">
        <w:trPr>
          <w:trHeight w:val="397"/>
        </w:trPr>
        <w:tc>
          <w:tcPr>
            <w:tcW w:w="402" w:type="pct"/>
            <w:shd w:val="clear" w:color="auto" w:fill="auto"/>
            <w:vAlign w:val="center"/>
          </w:tcPr>
          <w:p w14:paraId="480E9D29" w14:textId="77777777" w:rsidR="001D7FD4" w:rsidRPr="00701216" w:rsidRDefault="001D7FD4" w:rsidP="001D7FD4">
            <w:pPr>
              <w:adjustRightInd w:val="0"/>
              <w:snapToGrid w:val="0"/>
              <w:jc w:val="center"/>
              <w:rPr>
                <w:szCs w:val="21"/>
              </w:rPr>
            </w:pPr>
            <w:r w:rsidRPr="00701216">
              <w:rPr>
                <w:szCs w:val="21"/>
              </w:rPr>
              <w:t>3</w:t>
            </w:r>
          </w:p>
        </w:tc>
        <w:tc>
          <w:tcPr>
            <w:tcW w:w="2414" w:type="pct"/>
            <w:shd w:val="clear" w:color="auto" w:fill="auto"/>
            <w:vAlign w:val="center"/>
          </w:tcPr>
          <w:p w14:paraId="73B00DE0" w14:textId="3947DA2B" w:rsidR="001D7FD4" w:rsidRPr="00701216" w:rsidRDefault="001D7FD4">
            <w:pPr>
              <w:adjustRightInd w:val="0"/>
              <w:snapToGrid w:val="0"/>
              <w:rPr>
                <w:szCs w:val="21"/>
              </w:rPr>
            </w:pPr>
            <w:r w:rsidRPr="00701216">
              <w:rPr>
                <w:rFonts w:hint="eastAsia"/>
                <w:color w:val="000000"/>
                <w:szCs w:val="21"/>
              </w:rPr>
              <w:t>上海</w:t>
            </w:r>
            <w:r w:rsidRPr="00701216">
              <w:rPr>
                <w:color w:val="000000"/>
                <w:szCs w:val="21"/>
              </w:rPr>
              <w:t>ABB</w:t>
            </w:r>
            <w:r w:rsidRPr="00701216">
              <w:rPr>
                <w:rFonts w:hint="eastAsia"/>
                <w:color w:val="000000"/>
                <w:szCs w:val="21"/>
              </w:rPr>
              <w:t>工程有限公司</w:t>
            </w:r>
          </w:p>
        </w:tc>
        <w:tc>
          <w:tcPr>
            <w:tcW w:w="804" w:type="pct"/>
            <w:shd w:val="clear" w:color="auto" w:fill="auto"/>
            <w:vAlign w:val="center"/>
          </w:tcPr>
          <w:p w14:paraId="44113E5D" w14:textId="207FC121" w:rsidR="001D7FD4" w:rsidRPr="00701216" w:rsidRDefault="001D7FD4" w:rsidP="001D7FD4">
            <w:pPr>
              <w:adjustRightInd w:val="0"/>
              <w:snapToGrid w:val="0"/>
              <w:jc w:val="right"/>
              <w:textAlignment w:val="center"/>
              <w:rPr>
                <w:color w:val="000000"/>
                <w:szCs w:val="21"/>
              </w:rPr>
            </w:pPr>
            <w:r w:rsidRPr="00701216">
              <w:rPr>
                <w:color w:val="000000"/>
                <w:szCs w:val="21"/>
              </w:rPr>
              <w:t>315.26</w:t>
            </w:r>
          </w:p>
        </w:tc>
        <w:tc>
          <w:tcPr>
            <w:tcW w:w="1380" w:type="pct"/>
            <w:shd w:val="clear" w:color="auto" w:fill="auto"/>
            <w:vAlign w:val="center"/>
          </w:tcPr>
          <w:p w14:paraId="64925684" w14:textId="059E6B2D" w:rsidR="001D7FD4" w:rsidRPr="00701216" w:rsidRDefault="001D7FD4" w:rsidP="001D7FD4">
            <w:pPr>
              <w:adjustRightInd w:val="0"/>
              <w:snapToGrid w:val="0"/>
              <w:jc w:val="right"/>
              <w:rPr>
                <w:szCs w:val="21"/>
              </w:rPr>
            </w:pPr>
            <w:r w:rsidRPr="00701216">
              <w:rPr>
                <w:color w:val="000000"/>
                <w:szCs w:val="21"/>
              </w:rPr>
              <w:t>4.17%</w:t>
            </w:r>
          </w:p>
        </w:tc>
      </w:tr>
      <w:tr w:rsidR="00B23F6B" w:rsidRPr="00701216" w14:paraId="7866BCF3" w14:textId="77777777" w:rsidTr="00A032A0">
        <w:trPr>
          <w:trHeight w:val="397"/>
        </w:trPr>
        <w:tc>
          <w:tcPr>
            <w:tcW w:w="402" w:type="pct"/>
            <w:shd w:val="clear" w:color="auto" w:fill="auto"/>
            <w:vAlign w:val="center"/>
          </w:tcPr>
          <w:p w14:paraId="7B2C3F70" w14:textId="77777777" w:rsidR="001D7FD4" w:rsidRPr="00701216" w:rsidRDefault="001D7FD4" w:rsidP="001D7FD4">
            <w:pPr>
              <w:adjustRightInd w:val="0"/>
              <w:snapToGrid w:val="0"/>
              <w:jc w:val="center"/>
              <w:rPr>
                <w:szCs w:val="21"/>
              </w:rPr>
            </w:pPr>
            <w:r w:rsidRPr="00701216">
              <w:rPr>
                <w:szCs w:val="21"/>
              </w:rPr>
              <w:t>4</w:t>
            </w:r>
          </w:p>
        </w:tc>
        <w:tc>
          <w:tcPr>
            <w:tcW w:w="2414" w:type="pct"/>
            <w:shd w:val="clear" w:color="auto" w:fill="auto"/>
            <w:vAlign w:val="center"/>
          </w:tcPr>
          <w:p w14:paraId="6B8A9C61" w14:textId="21330854" w:rsidR="001D7FD4" w:rsidRPr="00701216" w:rsidRDefault="001D7FD4">
            <w:pPr>
              <w:adjustRightInd w:val="0"/>
              <w:snapToGrid w:val="0"/>
              <w:rPr>
                <w:szCs w:val="21"/>
              </w:rPr>
            </w:pPr>
            <w:r w:rsidRPr="00701216">
              <w:rPr>
                <w:rFonts w:hint="eastAsia"/>
                <w:color w:val="000000"/>
                <w:szCs w:val="21"/>
              </w:rPr>
              <w:t>青岛宏标机械有限公司</w:t>
            </w:r>
          </w:p>
        </w:tc>
        <w:tc>
          <w:tcPr>
            <w:tcW w:w="804" w:type="pct"/>
            <w:shd w:val="clear" w:color="auto" w:fill="auto"/>
            <w:vAlign w:val="center"/>
          </w:tcPr>
          <w:p w14:paraId="3F9E1645" w14:textId="492209A8" w:rsidR="001D7FD4" w:rsidRPr="00701216" w:rsidRDefault="001D7FD4" w:rsidP="001D7FD4">
            <w:pPr>
              <w:adjustRightInd w:val="0"/>
              <w:snapToGrid w:val="0"/>
              <w:jc w:val="right"/>
              <w:textAlignment w:val="center"/>
              <w:rPr>
                <w:color w:val="000000"/>
                <w:szCs w:val="21"/>
              </w:rPr>
            </w:pPr>
            <w:r w:rsidRPr="00701216">
              <w:rPr>
                <w:color w:val="000000"/>
                <w:szCs w:val="21"/>
              </w:rPr>
              <w:t>248.51</w:t>
            </w:r>
          </w:p>
        </w:tc>
        <w:tc>
          <w:tcPr>
            <w:tcW w:w="1380" w:type="pct"/>
            <w:shd w:val="clear" w:color="auto" w:fill="auto"/>
            <w:vAlign w:val="center"/>
          </w:tcPr>
          <w:p w14:paraId="2EC93799" w14:textId="06AE687A" w:rsidR="001D7FD4" w:rsidRPr="00701216" w:rsidRDefault="001D7FD4" w:rsidP="001D7FD4">
            <w:pPr>
              <w:adjustRightInd w:val="0"/>
              <w:snapToGrid w:val="0"/>
              <w:jc w:val="right"/>
              <w:rPr>
                <w:szCs w:val="21"/>
              </w:rPr>
            </w:pPr>
            <w:r w:rsidRPr="00701216">
              <w:rPr>
                <w:color w:val="000000"/>
                <w:szCs w:val="21"/>
              </w:rPr>
              <w:t>3.29%</w:t>
            </w:r>
          </w:p>
        </w:tc>
      </w:tr>
      <w:tr w:rsidR="00B23F6B" w:rsidRPr="00701216" w14:paraId="3AD07F06" w14:textId="77777777" w:rsidTr="00A032A0">
        <w:trPr>
          <w:trHeight w:val="397"/>
        </w:trPr>
        <w:tc>
          <w:tcPr>
            <w:tcW w:w="402" w:type="pct"/>
            <w:shd w:val="clear" w:color="auto" w:fill="auto"/>
            <w:vAlign w:val="center"/>
          </w:tcPr>
          <w:p w14:paraId="186BA45A" w14:textId="77777777" w:rsidR="001D7FD4" w:rsidRPr="00701216" w:rsidRDefault="001D7FD4" w:rsidP="001D7FD4">
            <w:pPr>
              <w:adjustRightInd w:val="0"/>
              <w:snapToGrid w:val="0"/>
              <w:jc w:val="center"/>
              <w:rPr>
                <w:szCs w:val="21"/>
              </w:rPr>
            </w:pPr>
            <w:r w:rsidRPr="00701216">
              <w:rPr>
                <w:szCs w:val="21"/>
              </w:rPr>
              <w:t>5</w:t>
            </w:r>
          </w:p>
        </w:tc>
        <w:tc>
          <w:tcPr>
            <w:tcW w:w="2414" w:type="pct"/>
            <w:shd w:val="clear" w:color="auto" w:fill="auto"/>
            <w:vAlign w:val="center"/>
          </w:tcPr>
          <w:p w14:paraId="748CBDB9" w14:textId="247E8C83" w:rsidR="001D7FD4" w:rsidRPr="00701216" w:rsidRDefault="001D7FD4">
            <w:pPr>
              <w:adjustRightInd w:val="0"/>
              <w:snapToGrid w:val="0"/>
              <w:rPr>
                <w:szCs w:val="21"/>
              </w:rPr>
            </w:pPr>
            <w:r w:rsidRPr="00701216">
              <w:rPr>
                <w:rFonts w:hint="eastAsia"/>
                <w:color w:val="000000"/>
                <w:szCs w:val="21"/>
              </w:rPr>
              <w:t>南京埃斯顿机器人工程有限公司</w:t>
            </w:r>
          </w:p>
        </w:tc>
        <w:tc>
          <w:tcPr>
            <w:tcW w:w="804" w:type="pct"/>
            <w:shd w:val="clear" w:color="auto" w:fill="auto"/>
            <w:vAlign w:val="center"/>
          </w:tcPr>
          <w:p w14:paraId="565768C7" w14:textId="3613467A" w:rsidR="001D7FD4" w:rsidRPr="00701216" w:rsidRDefault="001D7FD4" w:rsidP="001D7FD4">
            <w:pPr>
              <w:adjustRightInd w:val="0"/>
              <w:snapToGrid w:val="0"/>
              <w:jc w:val="right"/>
              <w:textAlignment w:val="center"/>
              <w:rPr>
                <w:color w:val="000000"/>
                <w:szCs w:val="21"/>
              </w:rPr>
            </w:pPr>
            <w:r w:rsidRPr="00701216">
              <w:rPr>
                <w:color w:val="000000"/>
                <w:szCs w:val="21"/>
              </w:rPr>
              <w:t>238.50</w:t>
            </w:r>
          </w:p>
        </w:tc>
        <w:tc>
          <w:tcPr>
            <w:tcW w:w="1380" w:type="pct"/>
            <w:shd w:val="clear" w:color="auto" w:fill="auto"/>
            <w:vAlign w:val="center"/>
          </w:tcPr>
          <w:p w14:paraId="725B7CD2" w14:textId="26FEEAF3" w:rsidR="001D7FD4" w:rsidRPr="00701216" w:rsidRDefault="001D7FD4" w:rsidP="001D7FD4">
            <w:pPr>
              <w:adjustRightInd w:val="0"/>
              <w:snapToGrid w:val="0"/>
              <w:jc w:val="right"/>
              <w:rPr>
                <w:szCs w:val="21"/>
              </w:rPr>
            </w:pPr>
            <w:r w:rsidRPr="00701216">
              <w:rPr>
                <w:color w:val="000000"/>
                <w:szCs w:val="21"/>
              </w:rPr>
              <w:t>3.16%</w:t>
            </w:r>
          </w:p>
        </w:tc>
      </w:tr>
      <w:tr w:rsidR="00B23F6B" w:rsidRPr="00701216" w14:paraId="41FC9427" w14:textId="77777777" w:rsidTr="00B23F6B">
        <w:trPr>
          <w:trHeight w:val="397"/>
        </w:trPr>
        <w:tc>
          <w:tcPr>
            <w:tcW w:w="402" w:type="pct"/>
            <w:shd w:val="clear" w:color="auto" w:fill="auto"/>
            <w:vAlign w:val="center"/>
          </w:tcPr>
          <w:p w14:paraId="6BA5D109" w14:textId="40771C9F" w:rsidR="00E31DEB" w:rsidRPr="00701216" w:rsidRDefault="00E31DEB" w:rsidP="0013408D">
            <w:pPr>
              <w:adjustRightInd w:val="0"/>
              <w:snapToGrid w:val="0"/>
              <w:jc w:val="center"/>
              <w:rPr>
                <w:b/>
                <w:szCs w:val="21"/>
              </w:rPr>
            </w:pPr>
          </w:p>
        </w:tc>
        <w:tc>
          <w:tcPr>
            <w:tcW w:w="2414" w:type="pct"/>
            <w:shd w:val="clear" w:color="auto" w:fill="auto"/>
            <w:vAlign w:val="center"/>
          </w:tcPr>
          <w:p w14:paraId="53512787" w14:textId="3491C572" w:rsidR="00E31DEB" w:rsidRPr="00701216" w:rsidRDefault="00164D2A" w:rsidP="0013408D">
            <w:pPr>
              <w:adjustRightInd w:val="0"/>
              <w:snapToGrid w:val="0"/>
              <w:jc w:val="center"/>
              <w:rPr>
                <w:b/>
                <w:szCs w:val="21"/>
              </w:rPr>
            </w:pPr>
            <w:r w:rsidRPr="00701216">
              <w:rPr>
                <w:rFonts w:hint="eastAsia"/>
                <w:b/>
                <w:szCs w:val="21"/>
              </w:rPr>
              <w:t>合计</w:t>
            </w:r>
          </w:p>
        </w:tc>
        <w:tc>
          <w:tcPr>
            <w:tcW w:w="804" w:type="pct"/>
            <w:shd w:val="clear" w:color="auto" w:fill="auto"/>
            <w:vAlign w:val="center"/>
          </w:tcPr>
          <w:p w14:paraId="6B663730" w14:textId="1C838F90" w:rsidR="00E31DEB" w:rsidRPr="00701216" w:rsidRDefault="001D7FD4" w:rsidP="001D7FD4">
            <w:pPr>
              <w:widowControl/>
              <w:suppressAutoHyphens w:val="0"/>
              <w:jc w:val="right"/>
              <w:rPr>
                <w:b/>
                <w:bCs/>
                <w:color w:val="000000"/>
                <w:kern w:val="0"/>
                <w:szCs w:val="21"/>
                <w:lang w:eastAsia="zh-CN"/>
              </w:rPr>
            </w:pPr>
            <w:r w:rsidRPr="00701216">
              <w:rPr>
                <w:b/>
                <w:bCs/>
                <w:color w:val="000000"/>
                <w:szCs w:val="21"/>
              </w:rPr>
              <w:t>3,436.02</w:t>
            </w:r>
          </w:p>
        </w:tc>
        <w:tc>
          <w:tcPr>
            <w:tcW w:w="1380" w:type="pct"/>
            <w:shd w:val="clear" w:color="auto" w:fill="auto"/>
            <w:vAlign w:val="center"/>
          </w:tcPr>
          <w:p w14:paraId="4B6021C6" w14:textId="2B50EB3B" w:rsidR="00E31DEB" w:rsidRPr="00701216" w:rsidRDefault="00104D36" w:rsidP="001D7FD4">
            <w:pPr>
              <w:adjustRightInd w:val="0"/>
              <w:snapToGrid w:val="0"/>
              <w:jc w:val="right"/>
              <w:rPr>
                <w:b/>
                <w:szCs w:val="21"/>
              </w:rPr>
            </w:pPr>
            <w:r w:rsidRPr="00701216">
              <w:rPr>
                <w:b/>
                <w:szCs w:val="21"/>
              </w:rPr>
              <w:t>4</w:t>
            </w:r>
            <w:r w:rsidR="001D7FD4" w:rsidRPr="00701216">
              <w:rPr>
                <w:b/>
                <w:szCs w:val="21"/>
              </w:rPr>
              <w:t>5</w:t>
            </w:r>
            <w:r w:rsidRPr="00701216">
              <w:rPr>
                <w:b/>
                <w:szCs w:val="21"/>
              </w:rPr>
              <w:t>.</w:t>
            </w:r>
            <w:r w:rsidR="001D7FD4" w:rsidRPr="00701216">
              <w:rPr>
                <w:b/>
                <w:szCs w:val="21"/>
              </w:rPr>
              <w:t>50</w:t>
            </w:r>
            <w:r w:rsidR="00E31DEB" w:rsidRPr="00701216">
              <w:rPr>
                <w:b/>
                <w:szCs w:val="21"/>
              </w:rPr>
              <w:t>%</w:t>
            </w:r>
          </w:p>
        </w:tc>
      </w:tr>
      <w:tr w:rsidR="00E31DEB" w:rsidRPr="00701216" w14:paraId="6B6DA12E" w14:textId="77777777" w:rsidTr="00A032A0">
        <w:trPr>
          <w:trHeight w:val="397"/>
        </w:trPr>
        <w:tc>
          <w:tcPr>
            <w:tcW w:w="5000" w:type="pct"/>
            <w:gridSpan w:val="4"/>
            <w:shd w:val="clear" w:color="auto" w:fill="auto"/>
            <w:vAlign w:val="center"/>
          </w:tcPr>
          <w:p w14:paraId="11CC733D" w14:textId="77777777" w:rsidR="00E31DEB" w:rsidRPr="00701216" w:rsidRDefault="00E31DEB" w:rsidP="0013408D">
            <w:pPr>
              <w:adjustRightInd w:val="0"/>
              <w:snapToGrid w:val="0"/>
              <w:jc w:val="center"/>
              <w:rPr>
                <w:b/>
                <w:szCs w:val="21"/>
              </w:rPr>
            </w:pPr>
            <w:r w:rsidRPr="00701216">
              <w:rPr>
                <w:b/>
                <w:szCs w:val="21"/>
              </w:rPr>
              <w:t>2018</w:t>
            </w:r>
            <w:r w:rsidRPr="00701216">
              <w:rPr>
                <w:rFonts w:hint="eastAsia"/>
                <w:b/>
                <w:szCs w:val="21"/>
              </w:rPr>
              <w:t>年度</w:t>
            </w:r>
          </w:p>
        </w:tc>
      </w:tr>
      <w:tr w:rsidR="00B23F6B" w:rsidRPr="00701216" w14:paraId="25B668BA" w14:textId="77777777" w:rsidTr="00A032A0">
        <w:trPr>
          <w:trHeight w:val="397"/>
        </w:trPr>
        <w:tc>
          <w:tcPr>
            <w:tcW w:w="402" w:type="pct"/>
            <w:shd w:val="clear" w:color="auto" w:fill="auto"/>
            <w:vAlign w:val="center"/>
          </w:tcPr>
          <w:p w14:paraId="67CD607D" w14:textId="77777777" w:rsidR="001D7FD4" w:rsidRPr="00701216" w:rsidRDefault="001D7FD4" w:rsidP="001D7FD4">
            <w:pPr>
              <w:adjustRightInd w:val="0"/>
              <w:snapToGrid w:val="0"/>
              <w:jc w:val="center"/>
              <w:rPr>
                <w:szCs w:val="21"/>
              </w:rPr>
            </w:pPr>
            <w:r w:rsidRPr="00701216">
              <w:rPr>
                <w:szCs w:val="21"/>
              </w:rPr>
              <w:t>1</w:t>
            </w:r>
          </w:p>
        </w:tc>
        <w:tc>
          <w:tcPr>
            <w:tcW w:w="2414" w:type="pct"/>
            <w:shd w:val="clear" w:color="auto" w:fill="auto"/>
            <w:vAlign w:val="center"/>
          </w:tcPr>
          <w:p w14:paraId="4CFB8223" w14:textId="712D98D0" w:rsidR="001D7FD4" w:rsidRPr="00701216" w:rsidRDefault="001D7FD4">
            <w:pPr>
              <w:adjustRightInd w:val="0"/>
              <w:snapToGrid w:val="0"/>
              <w:rPr>
                <w:szCs w:val="21"/>
              </w:rPr>
            </w:pPr>
            <w:r w:rsidRPr="00701216">
              <w:rPr>
                <w:rFonts w:hint="eastAsia"/>
                <w:color w:val="000000"/>
                <w:szCs w:val="21"/>
              </w:rPr>
              <w:t>上海</w:t>
            </w:r>
            <w:r w:rsidRPr="00701216">
              <w:rPr>
                <w:color w:val="000000"/>
                <w:szCs w:val="21"/>
              </w:rPr>
              <w:t>ABB</w:t>
            </w:r>
            <w:r w:rsidRPr="00701216">
              <w:rPr>
                <w:rFonts w:hint="eastAsia"/>
                <w:color w:val="000000"/>
                <w:szCs w:val="21"/>
              </w:rPr>
              <w:t>工程有限公司</w:t>
            </w:r>
          </w:p>
        </w:tc>
        <w:tc>
          <w:tcPr>
            <w:tcW w:w="804" w:type="pct"/>
            <w:shd w:val="clear" w:color="auto" w:fill="auto"/>
            <w:vAlign w:val="center"/>
          </w:tcPr>
          <w:p w14:paraId="67BC53AD" w14:textId="43F2B2F1" w:rsidR="001D7FD4" w:rsidRPr="00701216" w:rsidRDefault="001D7FD4" w:rsidP="001D7FD4">
            <w:pPr>
              <w:adjustRightInd w:val="0"/>
              <w:snapToGrid w:val="0"/>
              <w:jc w:val="right"/>
              <w:textAlignment w:val="center"/>
              <w:rPr>
                <w:color w:val="000000"/>
                <w:szCs w:val="21"/>
              </w:rPr>
            </w:pPr>
            <w:r w:rsidRPr="00701216">
              <w:rPr>
                <w:color w:val="000000"/>
                <w:szCs w:val="21"/>
              </w:rPr>
              <w:t>2,611.84</w:t>
            </w:r>
          </w:p>
        </w:tc>
        <w:tc>
          <w:tcPr>
            <w:tcW w:w="1380" w:type="pct"/>
            <w:shd w:val="clear" w:color="auto" w:fill="auto"/>
            <w:vAlign w:val="center"/>
          </w:tcPr>
          <w:p w14:paraId="3EE30151" w14:textId="0CDDB938" w:rsidR="001D7FD4" w:rsidRPr="00701216" w:rsidRDefault="001D7FD4" w:rsidP="001D7FD4">
            <w:pPr>
              <w:adjustRightInd w:val="0"/>
              <w:snapToGrid w:val="0"/>
              <w:jc w:val="right"/>
              <w:rPr>
                <w:szCs w:val="21"/>
              </w:rPr>
            </w:pPr>
            <w:r w:rsidRPr="00701216">
              <w:rPr>
                <w:color w:val="000000"/>
                <w:szCs w:val="21"/>
              </w:rPr>
              <w:t>48.23%</w:t>
            </w:r>
          </w:p>
        </w:tc>
      </w:tr>
      <w:tr w:rsidR="00B23F6B" w:rsidRPr="00701216" w14:paraId="64C7E6E6" w14:textId="77777777" w:rsidTr="00A032A0">
        <w:trPr>
          <w:trHeight w:val="397"/>
        </w:trPr>
        <w:tc>
          <w:tcPr>
            <w:tcW w:w="402" w:type="pct"/>
            <w:shd w:val="clear" w:color="auto" w:fill="auto"/>
            <w:vAlign w:val="center"/>
          </w:tcPr>
          <w:p w14:paraId="61DC7B6A" w14:textId="77777777" w:rsidR="001D7FD4" w:rsidRPr="00701216" w:rsidRDefault="001D7FD4" w:rsidP="001D7FD4">
            <w:pPr>
              <w:adjustRightInd w:val="0"/>
              <w:snapToGrid w:val="0"/>
              <w:jc w:val="center"/>
              <w:rPr>
                <w:szCs w:val="21"/>
              </w:rPr>
            </w:pPr>
            <w:r w:rsidRPr="00701216">
              <w:rPr>
                <w:szCs w:val="21"/>
              </w:rPr>
              <w:t>2</w:t>
            </w:r>
          </w:p>
        </w:tc>
        <w:tc>
          <w:tcPr>
            <w:tcW w:w="2414" w:type="pct"/>
            <w:shd w:val="clear" w:color="auto" w:fill="auto"/>
            <w:vAlign w:val="center"/>
          </w:tcPr>
          <w:p w14:paraId="62777529" w14:textId="0F1536B2" w:rsidR="001D7FD4" w:rsidRPr="00701216" w:rsidRDefault="00A97DA6">
            <w:pPr>
              <w:adjustRightInd w:val="0"/>
              <w:snapToGrid w:val="0"/>
              <w:rPr>
                <w:szCs w:val="21"/>
              </w:rPr>
            </w:pPr>
            <w:r w:rsidRPr="00701216">
              <w:rPr>
                <w:rFonts w:hint="eastAsia"/>
                <w:color w:val="000000"/>
                <w:szCs w:val="21"/>
                <w:lang w:eastAsia="zh-CN"/>
              </w:rPr>
              <w:t>海尔集团公司</w:t>
            </w:r>
          </w:p>
        </w:tc>
        <w:tc>
          <w:tcPr>
            <w:tcW w:w="804" w:type="pct"/>
            <w:shd w:val="clear" w:color="auto" w:fill="auto"/>
            <w:vAlign w:val="center"/>
          </w:tcPr>
          <w:p w14:paraId="1BD69611" w14:textId="15C0BB38" w:rsidR="001D7FD4" w:rsidRPr="00701216" w:rsidRDefault="001D7FD4" w:rsidP="001D7FD4">
            <w:pPr>
              <w:adjustRightInd w:val="0"/>
              <w:snapToGrid w:val="0"/>
              <w:jc w:val="right"/>
              <w:textAlignment w:val="center"/>
              <w:rPr>
                <w:color w:val="000000"/>
                <w:szCs w:val="21"/>
              </w:rPr>
            </w:pPr>
            <w:r w:rsidRPr="00701216">
              <w:rPr>
                <w:color w:val="000000"/>
                <w:szCs w:val="21"/>
              </w:rPr>
              <w:t>743.89</w:t>
            </w:r>
          </w:p>
        </w:tc>
        <w:tc>
          <w:tcPr>
            <w:tcW w:w="1380" w:type="pct"/>
            <w:shd w:val="clear" w:color="auto" w:fill="auto"/>
            <w:vAlign w:val="center"/>
          </w:tcPr>
          <w:p w14:paraId="1247BA6F" w14:textId="672FB758" w:rsidR="001D7FD4" w:rsidRPr="00701216" w:rsidRDefault="001D7FD4" w:rsidP="001D7FD4">
            <w:pPr>
              <w:adjustRightInd w:val="0"/>
              <w:snapToGrid w:val="0"/>
              <w:jc w:val="right"/>
              <w:rPr>
                <w:szCs w:val="21"/>
              </w:rPr>
            </w:pPr>
            <w:r w:rsidRPr="00701216">
              <w:rPr>
                <w:color w:val="000000"/>
                <w:szCs w:val="21"/>
              </w:rPr>
              <w:t>13.74%</w:t>
            </w:r>
          </w:p>
        </w:tc>
      </w:tr>
      <w:tr w:rsidR="00B23F6B" w:rsidRPr="00701216" w14:paraId="2E32F6FD" w14:textId="77777777" w:rsidTr="00A032A0">
        <w:trPr>
          <w:trHeight w:val="397"/>
        </w:trPr>
        <w:tc>
          <w:tcPr>
            <w:tcW w:w="402" w:type="pct"/>
            <w:shd w:val="clear" w:color="auto" w:fill="auto"/>
            <w:vAlign w:val="center"/>
          </w:tcPr>
          <w:p w14:paraId="63F1F6B2" w14:textId="77777777" w:rsidR="001D7FD4" w:rsidRPr="00701216" w:rsidRDefault="001D7FD4" w:rsidP="001D7FD4">
            <w:pPr>
              <w:adjustRightInd w:val="0"/>
              <w:snapToGrid w:val="0"/>
              <w:jc w:val="center"/>
              <w:rPr>
                <w:szCs w:val="21"/>
              </w:rPr>
            </w:pPr>
            <w:r w:rsidRPr="00701216">
              <w:rPr>
                <w:szCs w:val="21"/>
              </w:rPr>
              <w:t>3</w:t>
            </w:r>
          </w:p>
        </w:tc>
        <w:tc>
          <w:tcPr>
            <w:tcW w:w="2414" w:type="pct"/>
            <w:shd w:val="clear" w:color="auto" w:fill="auto"/>
            <w:vAlign w:val="center"/>
          </w:tcPr>
          <w:p w14:paraId="5491EF24" w14:textId="60C00CE6" w:rsidR="001D7FD4" w:rsidRPr="00701216" w:rsidRDefault="001D7FD4">
            <w:pPr>
              <w:adjustRightInd w:val="0"/>
              <w:snapToGrid w:val="0"/>
              <w:rPr>
                <w:szCs w:val="21"/>
              </w:rPr>
            </w:pPr>
            <w:r w:rsidRPr="00701216">
              <w:rPr>
                <w:rFonts w:hint="eastAsia"/>
                <w:color w:val="000000"/>
                <w:szCs w:val="21"/>
              </w:rPr>
              <w:t>青岛海诚达物资有限公司</w:t>
            </w:r>
          </w:p>
        </w:tc>
        <w:tc>
          <w:tcPr>
            <w:tcW w:w="804" w:type="pct"/>
            <w:shd w:val="clear" w:color="auto" w:fill="auto"/>
            <w:vAlign w:val="center"/>
          </w:tcPr>
          <w:p w14:paraId="7D90282B" w14:textId="6FD5DC01" w:rsidR="001D7FD4" w:rsidRPr="00701216" w:rsidRDefault="001D7FD4" w:rsidP="001D7FD4">
            <w:pPr>
              <w:adjustRightInd w:val="0"/>
              <w:snapToGrid w:val="0"/>
              <w:jc w:val="right"/>
              <w:textAlignment w:val="center"/>
              <w:rPr>
                <w:color w:val="000000"/>
                <w:szCs w:val="21"/>
              </w:rPr>
            </w:pPr>
            <w:r w:rsidRPr="00701216">
              <w:rPr>
                <w:color w:val="000000"/>
                <w:szCs w:val="21"/>
              </w:rPr>
              <w:t>217.28</w:t>
            </w:r>
          </w:p>
        </w:tc>
        <w:tc>
          <w:tcPr>
            <w:tcW w:w="1380" w:type="pct"/>
            <w:shd w:val="clear" w:color="auto" w:fill="auto"/>
            <w:vAlign w:val="center"/>
          </w:tcPr>
          <w:p w14:paraId="1E61EFA3" w14:textId="1D6B329E" w:rsidR="001D7FD4" w:rsidRPr="00701216" w:rsidRDefault="001D7FD4" w:rsidP="001D7FD4">
            <w:pPr>
              <w:adjustRightInd w:val="0"/>
              <w:snapToGrid w:val="0"/>
              <w:jc w:val="right"/>
              <w:rPr>
                <w:szCs w:val="21"/>
              </w:rPr>
            </w:pPr>
            <w:r w:rsidRPr="00701216">
              <w:rPr>
                <w:color w:val="000000"/>
                <w:szCs w:val="21"/>
              </w:rPr>
              <w:t>4.01%</w:t>
            </w:r>
          </w:p>
        </w:tc>
      </w:tr>
      <w:tr w:rsidR="00B23F6B" w:rsidRPr="00701216" w14:paraId="00A85584" w14:textId="77777777" w:rsidTr="00A032A0">
        <w:trPr>
          <w:trHeight w:val="397"/>
        </w:trPr>
        <w:tc>
          <w:tcPr>
            <w:tcW w:w="402" w:type="pct"/>
            <w:shd w:val="clear" w:color="auto" w:fill="auto"/>
            <w:vAlign w:val="center"/>
          </w:tcPr>
          <w:p w14:paraId="743A1948" w14:textId="77777777" w:rsidR="001D7FD4" w:rsidRPr="00701216" w:rsidRDefault="001D7FD4" w:rsidP="001D7FD4">
            <w:pPr>
              <w:adjustRightInd w:val="0"/>
              <w:snapToGrid w:val="0"/>
              <w:jc w:val="center"/>
              <w:rPr>
                <w:szCs w:val="21"/>
              </w:rPr>
            </w:pPr>
            <w:r w:rsidRPr="00701216">
              <w:rPr>
                <w:szCs w:val="21"/>
              </w:rPr>
              <w:t>4</w:t>
            </w:r>
          </w:p>
        </w:tc>
        <w:tc>
          <w:tcPr>
            <w:tcW w:w="2414" w:type="pct"/>
            <w:shd w:val="clear" w:color="auto" w:fill="auto"/>
            <w:vAlign w:val="center"/>
          </w:tcPr>
          <w:p w14:paraId="73E8C308" w14:textId="39554359" w:rsidR="001D7FD4" w:rsidRPr="00701216" w:rsidRDefault="001D7FD4">
            <w:pPr>
              <w:adjustRightInd w:val="0"/>
              <w:snapToGrid w:val="0"/>
              <w:rPr>
                <w:szCs w:val="21"/>
              </w:rPr>
            </w:pPr>
            <w:r w:rsidRPr="00701216">
              <w:rPr>
                <w:rFonts w:hint="eastAsia"/>
                <w:color w:val="000000"/>
                <w:szCs w:val="21"/>
              </w:rPr>
              <w:t>青岛金海东工贸有限公司</w:t>
            </w:r>
          </w:p>
        </w:tc>
        <w:tc>
          <w:tcPr>
            <w:tcW w:w="804" w:type="pct"/>
            <w:shd w:val="clear" w:color="auto" w:fill="auto"/>
            <w:vAlign w:val="center"/>
          </w:tcPr>
          <w:p w14:paraId="438F0F0E" w14:textId="4F9C4457" w:rsidR="001D7FD4" w:rsidRPr="00701216" w:rsidRDefault="001D7FD4" w:rsidP="001D7FD4">
            <w:pPr>
              <w:adjustRightInd w:val="0"/>
              <w:snapToGrid w:val="0"/>
              <w:jc w:val="right"/>
              <w:textAlignment w:val="center"/>
              <w:rPr>
                <w:color w:val="000000"/>
                <w:szCs w:val="21"/>
              </w:rPr>
            </w:pPr>
            <w:r w:rsidRPr="00701216">
              <w:rPr>
                <w:color w:val="000000"/>
                <w:szCs w:val="21"/>
              </w:rPr>
              <w:t>141.37</w:t>
            </w:r>
          </w:p>
        </w:tc>
        <w:tc>
          <w:tcPr>
            <w:tcW w:w="1380" w:type="pct"/>
            <w:shd w:val="clear" w:color="auto" w:fill="auto"/>
            <w:vAlign w:val="center"/>
          </w:tcPr>
          <w:p w14:paraId="62415D62" w14:textId="6A37D3D8" w:rsidR="001D7FD4" w:rsidRPr="00701216" w:rsidRDefault="001D7FD4" w:rsidP="001D7FD4">
            <w:pPr>
              <w:adjustRightInd w:val="0"/>
              <w:snapToGrid w:val="0"/>
              <w:jc w:val="right"/>
              <w:rPr>
                <w:szCs w:val="21"/>
              </w:rPr>
            </w:pPr>
            <w:r w:rsidRPr="00701216">
              <w:rPr>
                <w:color w:val="000000"/>
                <w:szCs w:val="21"/>
              </w:rPr>
              <w:t>2.61%</w:t>
            </w:r>
          </w:p>
        </w:tc>
      </w:tr>
      <w:tr w:rsidR="00B23F6B" w:rsidRPr="00701216" w14:paraId="500503CB" w14:textId="77777777" w:rsidTr="00A032A0">
        <w:trPr>
          <w:trHeight w:val="397"/>
        </w:trPr>
        <w:tc>
          <w:tcPr>
            <w:tcW w:w="402" w:type="pct"/>
            <w:shd w:val="clear" w:color="auto" w:fill="auto"/>
            <w:vAlign w:val="center"/>
          </w:tcPr>
          <w:p w14:paraId="54E5656B" w14:textId="77777777" w:rsidR="001D7FD4" w:rsidRPr="00701216" w:rsidRDefault="001D7FD4" w:rsidP="001D7FD4">
            <w:pPr>
              <w:adjustRightInd w:val="0"/>
              <w:snapToGrid w:val="0"/>
              <w:jc w:val="center"/>
              <w:rPr>
                <w:szCs w:val="21"/>
              </w:rPr>
            </w:pPr>
            <w:r w:rsidRPr="00701216">
              <w:rPr>
                <w:szCs w:val="21"/>
              </w:rPr>
              <w:t>5</w:t>
            </w:r>
          </w:p>
        </w:tc>
        <w:tc>
          <w:tcPr>
            <w:tcW w:w="2414" w:type="pct"/>
            <w:shd w:val="clear" w:color="auto" w:fill="auto"/>
            <w:vAlign w:val="center"/>
          </w:tcPr>
          <w:p w14:paraId="7F70AA1C" w14:textId="16331FD9" w:rsidR="001D7FD4" w:rsidRPr="00701216" w:rsidRDefault="001D7FD4">
            <w:pPr>
              <w:adjustRightInd w:val="0"/>
              <w:snapToGrid w:val="0"/>
              <w:textAlignment w:val="center"/>
              <w:rPr>
                <w:color w:val="000000"/>
                <w:szCs w:val="21"/>
              </w:rPr>
            </w:pPr>
            <w:r w:rsidRPr="00701216">
              <w:rPr>
                <w:rFonts w:hint="eastAsia"/>
                <w:color w:val="000000"/>
                <w:szCs w:val="21"/>
              </w:rPr>
              <w:t>青岛海纳鑫机电设备有限公司</w:t>
            </w:r>
          </w:p>
        </w:tc>
        <w:tc>
          <w:tcPr>
            <w:tcW w:w="804" w:type="pct"/>
            <w:shd w:val="clear" w:color="auto" w:fill="auto"/>
            <w:vAlign w:val="center"/>
          </w:tcPr>
          <w:p w14:paraId="203B0396" w14:textId="68FB93B2" w:rsidR="001D7FD4" w:rsidRPr="00701216" w:rsidRDefault="001D7FD4" w:rsidP="001D7FD4">
            <w:pPr>
              <w:adjustRightInd w:val="0"/>
              <w:snapToGrid w:val="0"/>
              <w:jc w:val="right"/>
              <w:textAlignment w:val="center"/>
              <w:rPr>
                <w:color w:val="000000"/>
                <w:szCs w:val="21"/>
              </w:rPr>
            </w:pPr>
            <w:r w:rsidRPr="00701216">
              <w:rPr>
                <w:color w:val="000000"/>
                <w:szCs w:val="21"/>
              </w:rPr>
              <w:t>88.36</w:t>
            </w:r>
          </w:p>
        </w:tc>
        <w:tc>
          <w:tcPr>
            <w:tcW w:w="1380" w:type="pct"/>
            <w:shd w:val="clear" w:color="auto" w:fill="auto"/>
            <w:vAlign w:val="center"/>
          </w:tcPr>
          <w:p w14:paraId="13055E72" w14:textId="3E799CF2" w:rsidR="001D7FD4" w:rsidRPr="00701216" w:rsidRDefault="001D7FD4" w:rsidP="001D7FD4">
            <w:pPr>
              <w:adjustRightInd w:val="0"/>
              <w:snapToGrid w:val="0"/>
              <w:jc w:val="right"/>
              <w:rPr>
                <w:szCs w:val="21"/>
              </w:rPr>
            </w:pPr>
            <w:r w:rsidRPr="00701216">
              <w:rPr>
                <w:color w:val="000000"/>
                <w:szCs w:val="21"/>
              </w:rPr>
              <w:t>1.63%</w:t>
            </w:r>
          </w:p>
        </w:tc>
      </w:tr>
      <w:tr w:rsidR="00B23F6B" w:rsidRPr="00701216" w14:paraId="3BC77921" w14:textId="77777777" w:rsidTr="00B23F6B">
        <w:trPr>
          <w:trHeight w:val="397"/>
        </w:trPr>
        <w:tc>
          <w:tcPr>
            <w:tcW w:w="402" w:type="pct"/>
            <w:shd w:val="clear" w:color="auto" w:fill="auto"/>
            <w:vAlign w:val="center"/>
          </w:tcPr>
          <w:p w14:paraId="6B6F6E6A" w14:textId="6BA43858" w:rsidR="00E31DEB" w:rsidRPr="00701216" w:rsidRDefault="00E31DEB" w:rsidP="0013408D">
            <w:pPr>
              <w:adjustRightInd w:val="0"/>
              <w:snapToGrid w:val="0"/>
              <w:jc w:val="center"/>
              <w:rPr>
                <w:b/>
                <w:szCs w:val="21"/>
              </w:rPr>
            </w:pPr>
          </w:p>
        </w:tc>
        <w:tc>
          <w:tcPr>
            <w:tcW w:w="2414" w:type="pct"/>
            <w:shd w:val="clear" w:color="auto" w:fill="auto"/>
            <w:vAlign w:val="center"/>
          </w:tcPr>
          <w:p w14:paraId="2CEBD963" w14:textId="16127332" w:rsidR="00E31DEB" w:rsidRPr="00701216" w:rsidRDefault="00164D2A" w:rsidP="0013408D">
            <w:pPr>
              <w:adjustRightInd w:val="0"/>
              <w:snapToGrid w:val="0"/>
              <w:jc w:val="center"/>
              <w:rPr>
                <w:b/>
                <w:szCs w:val="21"/>
              </w:rPr>
            </w:pPr>
            <w:r w:rsidRPr="00701216">
              <w:rPr>
                <w:rFonts w:hint="eastAsia"/>
                <w:b/>
                <w:szCs w:val="21"/>
              </w:rPr>
              <w:t>合计</w:t>
            </w:r>
          </w:p>
        </w:tc>
        <w:tc>
          <w:tcPr>
            <w:tcW w:w="804" w:type="pct"/>
            <w:shd w:val="clear" w:color="auto" w:fill="auto"/>
            <w:vAlign w:val="center"/>
          </w:tcPr>
          <w:p w14:paraId="6EFF6E9F" w14:textId="165E0A5A" w:rsidR="00E31DEB" w:rsidRPr="00701216" w:rsidRDefault="001D7FD4" w:rsidP="001D7FD4">
            <w:pPr>
              <w:widowControl/>
              <w:suppressAutoHyphens w:val="0"/>
              <w:jc w:val="right"/>
              <w:rPr>
                <w:b/>
                <w:bCs/>
                <w:color w:val="000000"/>
                <w:kern w:val="0"/>
                <w:szCs w:val="21"/>
                <w:lang w:eastAsia="zh-CN"/>
              </w:rPr>
            </w:pPr>
            <w:r w:rsidRPr="00701216">
              <w:rPr>
                <w:b/>
                <w:bCs/>
                <w:color w:val="000000"/>
                <w:szCs w:val="21"/>
              </w:rPr>
              <w:t>3,802.73</w:t>
            </w:r>
          </w:p>
        </w:tc>
        <w:tc>
          <w:tcPr>
            <w:tcW w:w="1380" w:type="pct"/>
            <w:shd w:val="clear" w:color="auto" w:fill="auto"/>
            <w:vAlign w:val="center"/>
          </w:tcPr>
          <w:p w14:paraId="5843CAC9" w14:textId="13520C3B" w:rsidR="00E31DEB" w:rsidRPr="00701216" w:rsidRDefault="001D7FD4" w:rsidP="001D7FD4">
            <w:pPr>
              <w:adjustRightInd w:val="0"/>
              <w:snapToGrid w:val="0"/>
              <w:jc w:val="right"/>
              <w:rPr>
                <w:b/>
                <w:szCs w:val="21"/>
              </w:rPr>
            </w:pPr>
            <w:r w:rsidRPr="00701216">
              <w:rPr>
                <w:b/>
                <w:szCs w:val="21"/>
              </w:rPr>
              <w:t>70.22</w:t>
            </w:r>
            <w:r w:rsidR="00E31DEB" w:rsidRPr="00701216">
              <w:rPr>
                <w:b/>
                <w:szCs w:val="21"/>
              </w:rPr>
              <w:t>%</w:t>
            </w:r>
          </w:p>
        </w:tc>
      </w:tr>
    </w:tbl>
    <w:p w14:paraId="561251A0" w14:textId="02E82FB3" w:rsidR="000D0BB1" w:rsidRPr="00A032A0" w:rsidRDefault="000D0BB1" w:rsidP="00A032A0">
      <w:pPr>
        <w:pStyle w:val="af0"/>
        <w:spacing w:before="120" w:afterLines="50" w:after="120"/>
        <w:ind w:firstLine="480"/>
        <w:rPr>
          <w:bCs/>
          <w:lang w:val="en-GB"/>
        </w:rPr>
      </w:pPr>
      <w:r w:rsidRPr="00A032A0">
        <w:rPr>
          <w:rFonts w:hint="eastAsia"/>
          <w:bCs/>
          <w:lang w:val="en-GB"/>
        </w:rPr>
        <w:t>报告期内，标的公司主要从川崎机器人（天津）有限公司、上海</w:t>
      </w:r>
      <w:r w:rsidRPr="00A032A0">
        <w:rPr>
          <w:bCs/>
          <w:lang w:val="en-GB"/>
        </w:rPr>
        <w:t>ABB</w:t>
      </w:r>
      <w:r w:rsidRPr="00A032A0">
        <w:rPr>
          <w:rFonts w:hint="eastAsia"/>
          <w:bCs/>
          <w:lang w:val="en-GB"/>
        </w:rPr>
        <w:t>工程有限公司、海尔集团公司下属青岛海尔机器人有限公司、南京埃斯顿机器人工程有限公司等供应商处购买机器人本体；从供应商海尔集团公司下属青岛</w:t>
      </w:r>
      <w:proofErr w:type="gramStart"/>
      <w:r w:rsidRPr="00A032A0">
        <w:rPr>
          <w:rFonts w:hint="eastAsia"/>
          <w:bCs/>
          <w:lang w:val="en-GB"/>
        </w:rPr>
        <w:t>好品海智</w:t>
      </w:r>
      <w:proofErr w:type="gramEnd"/>
      <w:r w:rsidRPr="00A032A0">
        <w:rPr>
          <w:rFonts w:hint="eastAsia"/>
          <w:bCs/>
          <w:lang w:val="en-GB"/>
        </w:rPr>
        <w:t>信息技术有限公司、</w:t>
      </w:r>
      <w:proofErr w:type="gramStart"/>
      <w:r w:rsidRPr="00A032A0">
        <w:rPr>
          <w:rFonts w:hint="eastAsia"/>
          <w:bCs/>
          <w:lang w:val="en-GB"/>
        </w:rPr>
        <w:t>沃得精</w:t>
      </w:r>
      <w:proofErr w:type="gramEnd"/>
      <w:r w:rsidRPr="00A032A0">
        <w:rPr>
          <w:rFonts w:hint="eastAsia"/>
          <w:bCs/>
          <w:lang w:val="en-GB"/>
        </w:rPr>
        <w:t>机（中国）有限公司、青岛海西鸿皓源机电有限公司、</w:t>
      </w:r>
      <w:proofErr w:type="gramStart"/>
      <w:r w:rsidRPr="00A032A0">
        <w:rPr>
          <w:rFonts w:hint="eastAsia"/>
          <w:bCs/>
          <w:lang w:val="en-GB"/>
        </w:rPr>
        <w:t>昆山欧赛斯</w:t>
      </w:r>
      <w:proofErr w:type="gramEnd"/>
      <w:r w:rsidRPr="00A032A0">
        <w:rPr>
          <w:rFonts w:hint="eastAsia"/>
          <w:bCs/>
          <w:lang w:val="en-GB"/>
        </w:rPr>
        <w:t>悬挂输送系统有限公司</w:t>
      </w:r>
      <w:r w:rsidR="00B139F3" w:rsidRPr="00A032A0">
        <w:rPr>
          <w:rFonts w:hint="eastAsia"/>
          <w:bCs/>
          <w:lang w:val="en-GB"/>
        </w:rPr>
        <w:t>等购买冲床、电机、悬挂链等主要生产原材料。</w:t>
      </w:r>
    </w:p>
    <w:p w14:paraId="10B26B70" w14:textId="7A48CDF6" w:rsidR="00E31DEB" w:rsidRPr="00697A80" w:rsidRDefault="00E31DEB" w:rsidP="00A032A0">
      <w:pPr>
        <w:spacing w:afterLines="50" w:after="120" w:line="360" w:lineRule="auto"/>
        <w:ind w:firstLineChars="200" w:firstLine="482"/>
        <w:outlineLvl w:val="1"/>
        <w:rPr>
          <w:b/>
          <w:bCs/>
          <w:sz w:val="24"/>
        </w:rPr>
      </w:pPr>
      <w:r w:rsidRPr="00697A80">
        <w:rPr>
          <w:b/>
          <w:bCs/>
          <w:sz w:val="24"/>
        </w:rPr>
        <w:t>（</w:t>
      </w:r>
      <w:r w:rsidRPr="00697A80">
        <w:rPr>
          <w:b/>
          <w:bCs/>
          <w:sz w:val="24"/>
        </w:rPr>
        <w:t>2</w:t>
      </w:r>
      <w:r w:rsidRPr="00697A80">
        <w:rPr>
          <w:b/>
          <w:bCs/>
          <w:sz w:val="24"/>
        </w:rPr>
        <w:t>）标的公司开展业务的技术来源及形成过程，无形资产的主要构成，并结合无形资产情况说明标的资产技术水平；</w:t>
      </w:r>
    </w:p>
    <w:p w14:paraId="0C130326" w14:textId="675D5ADF" w:rsidR="0013408D" w:rsidRPr="00A032A0" w:rsidRDefault="0013408D" w:rsidP="00A032A0">
      <w:pPr>
        <w:spacing w:afterLines="50" w:after="120" w:line="360" w:lineRule="auto"/>
        <w:ind w:firstLineChars="200" w:firstLine="482"/>
        <w:outlineLvl w:val="2"/>
        <w:rPr>
          <w:b/>
          <w:bCs/>
          <w:sz w:val="24"/>
          <w:szCs w:val="32"/>
        </w:rPr>
      </w:pPr>
      <w:bookmarkStart w:id="8" w:name="_Hlk50462997"/>
      <w:r w:rsidRPr="00A032A0">
        <w:rPr>
          <w:rFonts w:hint="eastAsia"/>
          <w:b/>
          <w:bCs/>
          <w:sz w:val="24"/>
          <w:szCs w:val="32"/>
        </w:rPr>
        <w:t>一、北洋天青开展业务的技术来源及形成过程</w:t>
      </w:r>
    </w:p>
    <w:p w14:paraId="506C9335" w14:textId="77777777" w:rsidR="0013408D" w:rsidRPr="00A032A0" w:rsidRDefault="0013408D" w:rsidP="00A032A0">
      <w:pPr>
        <w:pStyle w:val="af0"/>
        <w:spacing w:beforeLines="0" w:before="0" w:afterLines="50" w:after="120"/>
        <w:ind w:firstLine="480"/>
        <w:rPr>
          <w:bCs/>
          <w:lang w:val="en-GB"/>
        </w:rPr>
      </w:pPr>
      <w:r w:rsidRPr="00A032A0">
        <w:rPr>
          <w:rFonts w:hint="eastAsia"/>
          <w:bCs/>
          <w:lang w:val="en-GB"/>
        </w:rPr>
        <w:t>根据北洋天青提供的书面说明，北洋天青开展业务的主要技术来源及其形成过程具体如下：</w:t>
      </w:r>
    </w:p>
    <w:tbl>
      <w:tblPr>
        <w:tblW w:w="5000" w:type="pct"/>
        <w:jc w:val="center"/>
        <w:tblBorders>
          <w:top w:val="single" w:sz="12" w:space="0" w:color="auto"/>
          <w:bottom w:val="single" w:sz="12"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4"/>
        <w:gridCol w:w="708"/>
        <w:gridCol w:w="2127"/>
        <w:gridCol w:w="567"/>
        <w:gridCol w:w="5124"/>
      </w:tblGrid>
      <w:tr w:rsidR="00CE48C9" w:rsidRPr="004E70EA" w14:paraId="49C8ED76" w14:textId="77777777" w:rsidTr="00603C60">
        <w:trPr>
          <w:trHeight w:val="397"/>
          <w:tblHeader/>
          <w:jc w:val="center"/>
        </w:trPr>
        <w:tc>
          <w:tcPr>
            <w:tcW w:w="161" w:type="pct"/>
            <w:shd w:val="clear" w:color="auto" w:fill="FFFFFF"/>
            <w:tcMar>
              <w:top w:w="0" w:type="dxa"/>
              <w:left w:w="0" w:type="dxa"/>
              <w:bottom w:w="0" w:type="dxa"/>
              <w:right w:w="0" w:type="dxa"/>
            </w:tcMar>
            <w:vAlign w:val="center"/>
          </w:tcPr>
          <w:p w14:paraId="70584040"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b/>
                <w:bCs/>
                <w:sz w:val="21"/>
                <w:szCs w:val="21"/>
              </w:rPr>
            </w:pPr>
            <w:r w:rsidRPr="004E70EA">
              <w:rPr>
                <w:rFonts w:ascii="Times New Roman" w:eastAsia="宋体" w:hAnsi="Times New Roman" w:cs="Times New Roman" w:hint="eastAsia"/>
                <w:b/>
                <w:bCs/>
                <w:color w:val="333333"/>
                <w:sz w:val="21"/>
                <w:szCs w:val="21"/>
              </w:rPr>
              <w:t>序号</w:t>
            </w:r>
          </w:p>
        </w:tc>
        <w:tc>
          <w:tcPr>
            <w:tcW w:w="402" w:type="pct"/>
            <w:shd w:val="clear" w:color="auto" w:fill="FFFFFF"/>
            <w:tcMar>
              <w:top w:w="0" w:type="dxa"/>
              <w:left w:w="0" w:type="dxa"/>
              <w:bottom w:w="0" w:type="dxa"/>
              <w:right w:w="0" w:type="dxa"/>
            </w:tcMar>
            <w:vAlign w:val="center"/>
          </w:tcPr>
          <w:p w14:paraId="69F3C720" w14:textId="18D802AB" w:rsidR="0013408D" w:rsidRPr="004E70EA" w:rsidRDefault="0013408D">
            <w:pPr>
              <w:pStyle w:val="af2"/>
              <w:widowControl/>
              <w:spacing w:before="0" w:beforeAutospacing="0" w:after="0" w:afterAutospacing="0"/>
              <w:jc w:val="center"/>
              <w:rPr>
                <w:rFonts w:ascii="Times New Roman" w:eastAsia="宋体" w:hAnsi="Times New Roman" w:cs="Times New Roman"/>
                <w:b/>
                <w:bCs/>
                <w:sz w:val="21"/>
                <w:szCs w:val="21"/>
              </w:rPr>
            </w:pPr>
            <w:r w:rsidRPr="004E70EA">
              <w:rPr>
                <w:rFonts w:hint="eastAsia"/>
                <w:b/>
                <w:bCs/>
                <w:sz w:val="21"/>
                <w:szCs w:val="21"/>
              </w:rPr>
              <w:t>技术</w:t>
            </w:r>
            <w:r w:rsidRPr="004E70EA">
              <w:rPr>
                <w:rFonts w:ascii="Times New Roman" w:eastAsia="宋体" w:hAnsi="Times New Roman" w:cs="Times New Roman" w:hint="eastAsia"/>
                <w:b/>
                <w:bCs/>
                <w:color w:val="333333"/>
                <w:sz w:val="21"/>
                <w:szCs w:val="21"/>
              </w:rPr>
              <w:t>名称</w:t>
            </w:r>
          </w:p>
        </w:tc>
        <w:tc>
          <w:tcPr>
            <w:tcW w:w="1207" w:type="pct"/>
            <w:shd w:val="clear" w:color="auto" w:fill="FFFFFF"/>
            <w:tcMar>
              <w:top w:w="0" w:type="dxa"/>
              <w:left w:w="0" w:type="dxa"/>
              <w:bottom w:w="0" w:type="dxa"/>
              <w:right w:w="0" w:type="dxa"/>
            </w:tcMar>
            <w:vAlign w:val="center"/>
          </w:tcPr>
          <w:p w14:paraId="482B0C43"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b/>
                <w:bCs/>
                <w:color w:val="333333"/>
                <w:sz w:val="21"/>
                <w:szCs w:val="21"/>
              </w:rPr>
            </w:pPr>
            <w:r w:rsidRPr="004E70EA">
              <w:rPr>
                <w:rFonts w:ascii="Times New Roman" w:eastAsia="宋体" w:hAnsi="Times New Roman" w:cs="Times New Roman" w:hint="eastAsia"/>
                <w:b/>
                <w:bCs/>
                <w:color w:val="333333"/>
                <w:sz w:val="21"/>
                <w:szCs w:val="21"/>
              </w:rPr>
              <w:t>技术概要</w:t>
            </w:r>
          </w:p>
        </w:tc>
        <w:tc>
          <w:tcPr>
            <w:tcW w:w="322" w:type="pct"/>
            <w:shd w:val="clear" w:color="auto" w:fill="FFFFFF"/>
            <w:tcMar>
              <w:top w:w="0" w:type="dxa"/>
              <w:left w:w="0" w:type="dxa"/>
              <w:bottom w:w="0" w:type="dxa"/>
              <w:right w:w="0" w:type="dxa"/>
            </w:tcMar>
            <w:vAlign w:val="center"/>
          </w:tcPr>
          <w:p w14:paraId="3EE7AABE" w14:textId="31EB0EDF" w:rsidR="0013408D" w:rsidRPr="004E70EA" w:rsidRDefault="0013408D">
            <w:pPr>
              <w:pStyle w:val="af2"/>
              <w:widowControl/>
              <w:spacing w:before="0" w:beforeAutospacing="0" w:after="0" w:afterAutospacing="0"/>
              <w:jc w:val="center"/>
              <w:rPr>
                <w:rFonts w:ascii="Times New Roman" w:eastAsia="宋体" w:hAnsi="Times New Roman" w:cs="Times New Roman"/>
                <w:b/>
                <w:bCs/>
                <w:sz w:val="21"/>
                <w:szCs w:val="21"/>
              </w:rPr>
            </w:pPr>
            <w:r w:rsidRPr="004E70EA">
              <w:rPr>
                <w:rFonts w:hint="eastAsia"/>
                <w:b/>
                <w:bCs/>
                <w:color w:val="333333"/>
                <w:sz w:val="21"/>
                <w:szCs w:val="21"/>
              </w:rPr>
              <w:t>技术</w:t>
            </w:r>
            <w:r w:rsidRPr="004E70EA">
              <w:rPr>
                <w:rFonts w:ascii="Times New Roman" w:eastAsia="宋体" w:hAnsi="Times New Roman" w:cs="Times New Roman" w:hint="eastAsia"/>
                <w:b/>
                <w:bCs/>
                <w:color w:val="333333"/>
                <w:sz w:val="21"/>
                <w:szCs w:val="21"/>
              </w:rPr>
              <w:t>来源</w:t>
            </w:r>
          </w:p>
        </w:tc>
        <w:tc>
          <w:tcPr>
            <w:tcW w:w="2908" w:type="pct"/>
            <w:shd w:val="clear" w:color="auto" w:fill="FFFFFF"/>
            <w:tcMar>
              <w:top w:w="0" w:type="dxa"/>
              <w:left w:w="0" w:type="dxa"/>
              <w:bottom w:w="0" w:type="dxa"/>
              <w:right w:w="0" w:type="dxa"/>
            </w:tcMar>
            <w:vAlign w:val="center"/>
          </w:tcPr>
          <w:p w14:paraId="5F9A9EBF" w14:textId="77777777" w:rsidR="0013408D" w:rsidRPr="004E70EA" w:rsidRDefault="0013408D">
            <w:pPr>
              <w:pStyle w:val="af2"/>
              <w:widowControl/>
              <w:spacing w:before="0" w:beforeAutospacing="0" w:after="0" w:afterAutospacing="0"/>
              <w:jc w:val="center"/>
              <w:rPr>
                <w:rFonts w:ascii="Times New Roman" w:eastAsia="宋体" w:hAnsi="Times New Roman" w:cs="Times New Roman"/>
                <w:b/>
                <w:bCs/>
                <w:sz w:val="21"/>
                <w:szCs w:val="21"/>
              </w:rPr>
            </w:pPr>
            <w:r w:rsidRPr="004E70EA">
              <w:rPr>
                <w:rFonts w:ascii="Times New Roman" w:eastAsia="宋体" w:hAnsi="Times New Roman" w:cs="Times New Roman" w:hint="eastAsia"/>
                <w:b/>
                <w:bCs/>
                <w:color w:val="333333"/>
                <w:sz w:val="21"/>
                <w:szCs w:val="21"/>
              </w:rPr>
              <w:t>形成过程</w:t>
            </w:r>
          </w:p>
        </w:tc>
      </w:tr>
      <w:tr w:rsidR="00CE48C9" w:rsidRPr="004E70EA" w14:paraId="00EFBA8F" w14:textId="77777777" w:rsidTr="00603C60">
        <w:trPr>
          <w:trHeight w:val="397"/>
          <w:jc w:val="center"/>
        </w:trPr>
        <w:tc>
          <w:tcPr>
            <w:tcW w:w="161" w:type="pct"/>
            <w:shd w:val="clear" w:color="auto" w:fill="FFFFFF"/>
            <w:tcMar>
              <w:top w:w="0" w:type="dxa"/>
              <w:left w:w="0" w:type="dxa"/>
              <w:bottom w:w="0" w:type="dxa"/>
              <w:right w:w="0" w:type="dxa"/>
            </w:tcMar>
            <w:vAlign w:val="center"/>
          </w:tcPr>
          <w:p w14:paraId="3C4AAD2C"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sz w:val="21"/>
                <w:szCs w:val="21"/>
              </w:rPr>
              <w:t>1</w:t>
            </w:r>
          </w:p>
        </w:tc>
        <w:tc>
          <w:tcPr>
            <w:tcW w:w="402" w:type="pct"/>
            <w:shd w:val="clear" w:color="auto" w:fill="FFFFFF"/>
            <w:tcMar>
              <w:top w:w="0" w:type="dxa"/>
              <w:left w:w="0" w:type="dxa"/>
              <w:bottom w:w="0" w:type="dxa"/>
              <w:right w:w="0" w:type="dxa"/>
            </w:tcMar>
            <w:vAlign w:val="center"/>
          </w:tcPr>
          <w:p w14:paraId="17E23AA4"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hint="eastAsia"/>
                <w:sz w:val="21"/>
                <w:szCs w:val="21"/>
              </w:rPr>
              <w:t>干衣机内筒及门体涂胶工艺</w:t>
            </w:r>
          </w:p>
        </w:tc>
        <w:tc>
          <w:tcPr>
            <w:tcW w:w="1207" w:type="pct"/>
            <w:shd w:val="clear" w:color="auto" w:fill="FFFFFF"/>
            <w:tcMar>
              <w:top w:w="0" w:type="dxa"/>
              <w:left w:w="0" w:type="dxa"/>
              <w:bottom w:w="0" w:type="dxa"/>
              <w:right w:w="0" w:type="dxa"/>
            </w:tcMar>
            <w:vAlign w:val="center"/>
          </w:tcPr>
          <w:p w14:paraId="5CF06E42"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b/>
                <w:sz w:val="21"/>
                <w:szCs w:val="21"/>
              </w:rPr>
            </w:pPr>
            <w:r w:rsidRPr="004E70EA">
              <w:rPr>
                <w:rFonts w:ascii="Times New Roman" w:eastAsia="宋体" w:hAnsi="Times New Roman" w:cs="Times New Roman" w:hint="eastAsia"/>
                <w:sz w:val="21"/>
                <w:szCs w:val="21"/>
              </w:rPr>
              <w:t>采用自动识别产品条码获取涂胶配方的方式，配合机器人及</w:t>
            </w:r>
            <w:proofErr w:type="gramStart"/>
            <w:r w:rsidRPr="004E70EA">
              <w:rPr>
                <w:rFonts w:ascii="Times New Roman" w:eastAsia="宋体" w:hAnsi="Times New Roman" w:cs="Times New Roman" w:hint="eastAsia"/>
                <w:sz w:val="21"/>
                <w:szCs w:val="21"/>
              </w:rPr>
              <w:t>胶枪实现</w:t>
            </w:r>
            <w:proofErr w:type="gramEnd"/>
            <w:r w:rsidRPr="004E70EA">
              <w:rPr>
                <w:rFonts w:ascii="Times New Roman" w:eastAsia="宋体" w:hAnsi="Times New Roman" w:cs="Times New Roman" w:hint="eastAsia"/>
                <w:sz w:val="21"/>
                <w:szCs w:val="21"/>
              </w:rPr>
              <w:t>内筒及门体物料的自动涂胶动作，并根据配方自动计算注胶量</w:t>
            </w:r>
          </w:p>
        </w:tc>
        <w:tc>
          <w:tcPr>
            <w:tcW w:w="322" w:type="pct"/>
            <w:shd w:val="clear" w:color="auto" w:fill="FFFFFF"/>
            <w:tcMar>
              <w:top w:w="0" w:type="dxa"/>
              <w:left w:w="0" w:type="dxa"/>
              <w:bottom w:w="0" w:type="dxa"/>
              <w:right w:w="0" w:type="dxa"/>
            </w:tcMar>
            <w:vAlign w:val="center"/>
          </w:tcPr>
          <w:p w14:paraId="5F92DDEC" w14:textId="21A6560F" w:rsidR="0013408D" w:rsidRPr="004E70EA" w:rsidRDefault="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hint="eastAsia"/>
                <w:sz w:val="21"/>
                <w:szCs w:val="21"/>
              </w:rPr>
              <w:t>自主</w:t>
            </w:r>
            <w:r w:rsidRPr="004E70EA">
              <w:rPr>
                <w:rFonts w:ascii="Times New Roman" w:eastAsia="宋体" w:hAnsi="Times New Roman" w:cs="Times New Roman" w:hint="eastAsia"/>
                <w:sz w:val="21"/>
                <w:szCs w:val="21"/>
              </w:rPr>
              <w:t>研发</w:t>
            </w:r>
          </w:p>
        </w:tc>
        <w:tc>
          <w:tcPr>
            <w:tcW w:w="2908" w:type="pct"/>
            <w:shd w:val="clear" w:color="auto" w:fill="FFFFFF"/>
            <w:tcMar>
              <w:top w:w="0" w:type="dxa"/>
              <w:left w:w="0" w:type="dxa"/>
              <w:bottom w:w="0" w:type="dxa"/>
              <w:right w:w="0" w:type="dxa"/>
            </w:tcMar>
            <w:vAlign w:val="center"/>
          </w:tcPr>
          <w:p w14:paraId="20589242"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hint="eastAsia"/>
                <w:sz w:val="21"/>
                <w:szCs w:val="21"/>
              </w:rPr>
              <w:t>北洋</w:t>
            </w:r>
            <w:proofErr w:type="gramStart"/>
            <w:r w:rsidRPr="004E70EA">
              <w:rPr>
                <w:rFonts w:ascii="Times New Roman" w:eastAsia="宋体" w:hAnsi="Times New Roman" w:cs="Times New Roman" w:hint="eastAsia"/>
                <w:sz w:val="21"/>
                <w:szCs w:val="21"/>
              </w:rPr>
              <w:t>天青结合</w:t>
            </w:r>
            <w:proofErr w:type="gramEnd"/>
            <w:r w:rsidRPr="004E70EA">
              <w:rPr>
                <w:rFonts w:ascii="Times New Roman" w:eastAsia="宋体" w:hAnsi="Times New Roman" w:cs="Times New Roman" w:hint="eastAsia"/>
                <w:sz w:val="21"/>
                <w:szCs w:val="21"/>
              </w:rPr>
              <w:t>干衣机总装线设计，对产品工艺的深入了解，以及对产品品质的需求了解，在开发产品时，不断的改善相关工艺，最终研发形成此技术，包含门体涂胶的工艺技术及内筒涂胶的工艺技术。</w:t>
            </w:r>
          </w:p>
        </w:tc>
      </w:tr>
      <w:tr w:rsidR="00CE48C9" w:rsidRPr="004E70EA" w14:paraId="2A3C6F5C" w14:textId="77777777" w:rsidTr="00603C60">
        <w:trPr>
          <w:trHeight w:val="397"/>
          <w:jc w:val="center"/>
        </w:trPr>
        <w:tc>
          <w:tcPr>
            <w:tcW w:w="161" w:type="pct"/>
            <w:shd w:val="clear" w:color="auto" w:fill="FFFFFF"/>
            <w:tcMar>
              <w:top w:w="0" w:type="dxa"/>
              <w:left w:w="0" w:type="dxa"/>
              <w:bottom w:w="0" w:type="dxa"/>
              <w:right w:w="0" w:type="dxa"/>
            </w:tcMar>
            <w:vAlign w:val="center"/>
          </w:tcPr>
          <w:p w14:paraId="07D4A57E"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sz w:val="21"/>
                <w:szCs w:val="21"/>
              </w:rPr>
              <w:t>2</w:t>
            </w:r>
          </w:p>
        </w:tc>
        <w:tc>
          <w:tcPr>
            <w:tcW w:w="402" w:type="pct"/>
            <w:shd w:val="clear" w:color="auto" w:fill="FFFFFF"/>
            <w:tcMar>
              <w:top w:w="0" w:type="dxa"/>
              <w:left w:w="0" w:type="dxa"/>
              <w:bottom w:w="0" w:type="dxa"/>
              <w:right w:w="0" w:type="dxa"/>
            </w:tcMar>
            <w:vAlign w:val="center"/>
          </w:tcPr>
          <w:p w14:paraId="03DD8654"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hint="eastAsia"/>
                <w:sz w:val="21"/>
                <w:szCs w:val="21"/>
              </w:rPr>
              <w:t>搬运码垛技术</w:t>
            </w:r>
          </w:p>
        </w:tc>
        <w:tc>
          <w:tcPr>
            <w:tcW w:w="1207" w:type="pct"/>
            <w:shd w:val="clear" w:color="auto" w:fill="FFFFFF"/>
            <w:tcMar>
              <w:top w:w="0" w:type="dxa"/>
              <w:left w:w="0" w:type="dxa"/>
              <w:bottom w:w="0" w:type="dxa"/>
              <w:right w:w="0" w:type="dxa"/>
            </w:tcMar>
            <w:vAlign w:val="center"/>
          </w:tcPr>
          <w:p w14:paraId="6477024B"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hint="eastAsia"/>
                <w:sz w:val="21"/>
                <w:szCs w:val="21"/>
              </w:rPr>
              <w:t>一种新型结构的圆柱坐标机器人，采用一种双</w:t>
            </w:r>
            <w:proofErr w:type="gramStart"/>
            <w:r w:rsidRPr="004E70EA">
              <w:rPr>
                <w:rFonts w:ascii="Times New Roman" w:eastAsia="宋体" w:hAnsi="Times New Roman" w:cs="Times New Roman" w:hint="eastAsia"/>
                <w:sz w:val="21"/>
                <w:szCs w:val="21"/>
              </w:rPr>
              <w:t>竖直滑座的</w:t>
            </w:r>
            <w:proofErr w:type="gramEnd"/>
            <w:r w:rsidRPr="004E70EA">
              <w:rPr>
                <w:rFonts w:ascii="Times New Roman" w:eastAsia="宋体" w:hAnsi="Times New Roman" w:cs="Times New Roman" w:hint="eastAsia"/>
                <w:sz w:val="21"/>
                <w:szCs w:val="21"/>
              </w:rPr>
              <w:t>腰部装置，开发了一种新型码垛机器人结构，增大了码垛机器人负载及稳定性</w:t>
            </w:r>
          </w:p>
        </w:tc>
        <w:tc>
          <w:tcPr>
            <w:tcW w:w="322" w:type="pct"/>
            <w:shd w:val="clear" w:color="auto" w:fill="FFFFFF"/>
            <w:tcMar>
              <w:top w:w="0" w:type="dxa"/>
              <w:left w:w="0" w:type="dxa"/>
              <w:bottom w:w="0" w:type="dxa"/>
              <w:right w:w="0" w:type="dxa"/>
            </w:tcMar>
            <w:vAlign w:val="center"/>
          </w:tcPr>
          <w:p w14:paraId="43A7A93B" w14:textId="05403726" w:rsidR="0013408D" w:rsidRPr="004E70EA" w:rsidRDefault="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hint="eastAsia"/>
                <w:sz w:val="21"/>
                <w:szCs w:val="21"/>
              </w:rPr>
              <w:t>自主</w:t>
            </w:r>
            <w:r w:rsidRPr="004E70EA">
              <w:rPr>
                <w:rFonts w:ascii="Times New Roman" w:eastAsia="宋体" w:hAnsi="Times New Roman" w:cs="Times New Roman" w:hint="eastAsia"/>
                <w:sz w:val="21"/>
                <w:szCs w:val="21"/>
              </w:rPr>
              <w:t>研发</w:t>
            </w:r>
          </w:p>
        </w:tc>
        <w:tc>
          <w:tcPr>
            <w:tcW w:w="2908" w:type="pct"/>
            <w:shd w:val="clear" w:color="auto" w:fill="FFFFFF"/>
            <w:tcMar>
              <w:top w:w="0" w:type="dxa"/>
              <w:left w:w="0" w:type="dxa"/>
              <w:bottom w:w="0" w:type="dxa"/>
              <w:right w:w="0" w:type="dxa"/>
            </w:tcMar>
            <w:vAlign w:val="center"/>
          </w:tcPr>
          <w:p w14:paraId="12142782"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hint="eastAsia"/>
                <w:sz w:val="21"/>
                <w:szCs w:val="21"/>
              </w:rPr>
              <w:t>北洋天青根据对工业机器人各个轴的了解，研究新型结构的圆柱坐标系机器人发展需求，结合公司软件信息化技术，对不同产品的形状以及需要码垛的数量和</w:t>
            </w:r>
            <w:proofErr w:type="gramStart"/>
            <w:r w:rsidRPr="004E70EA">
              <w:rPr>
                <w:rFonts w:ascii="Times New Roman" w:eastAsia="宋体" w:hAnsi="Times New Roman" w:cs="Times New Roman" w:hint="eastAsia"/>
                <w:sz w:val="21"/>
                <w:szCs w:val="21"/>
              </w:rPr>
              <w:t>垛型</w:t>
            </w:r>
            <w:proofErr w:type="gramEnd"/>
            <w:r w:rsidRPr="004E70EA">
              <w:rPr>
                <w:rFonts w:ascii="Times New Roman" w:eastAsia="宋体" w:hAnsi="Times New Roman" w:cs="Times New Roman" w:hint="eastAsia"/>
                <w:sz w:val="21"/>
                <w:szCs w:val="21"/>
              </w:rPr>
              <w:t>的了解，研发了一种能适应多产品型号的非标码垛机器人，增强了自主开发的非标码垛机器人的适应性，形成了一种码垛的独有技术，为后续机器人码垛的编程算法打下基础。</w:t>
            </w:r>
          </w:p>
        </w:tc>
      </w:tr>
      <w:tr w:rsidR="00CE48C9" w:rsidRPr="004E70EA" w14:paraId="6BD24AE3" w14:textId="77777777" w:rsidTr="00603C60">
        <w:trPr>
          <w:trHeight w:val="397"/>
          <w:jc w:val="center"/>
        </w:trPr>
        <w:tc>
          <w:tcPr>
            <w:tcW w:w="161" w:type="pct"/>
            <w:shd w:val="clear" w:color="auto" w:fill="FFFFFF"/>
            <w:tcMar>
              <w:top w:w="0" w:type="dxa"/>
              <w:left w:w="0" w:type="dxa"/>
              <w:bottom w:w="0" w:type="dxa"/>
              <w:right w:w="0" w:type="dxa"/>
            </w:tcMar>
            <w:vAlign w:val="center"/>
          </w:tcPr>
          <w:p w14:paraId="6B88DAAF"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sz w:val="21"/>
                <w:szCs w:val="21"/>
              </w:rPr>
              <w:t>3</w:t>
            </w:r>
          </w:p>
        </w:tc>
        <w:tc>
          <w:tcPr>
            <w:tcW w:w="402" w:type="pct"/>
            <w:shd w:val="clear" w:color="auto" w:fill="FFFFFF"/>
            <w:tcMar>
              <w:top w:w="0" w:type="dxa"/>
              <w:left w:w="0" w:type="dxa"/>
              <w:bottom w:w="0" w:type="dxa"/>
              <w:right w:w="0" w:type="dxa"/>
            </w:tcMar>
            <w:vAlign w:val="center"/>
          </w:tcPr>
          <w:p w14:paraId="7C3A699A"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hint="eastAsia"/>
                <w:sz w:val="21"/>
                <w:szCs w:val="21"/>
              </w:rPr>
              <w:t>配重块安装技术</w:t>
            </w:r>
          </w:p>
        </w:tc>
        <w:tc>
          <w:tcPr>
            <w:tcW w:w="1207" w:type="pct"/>
            <w:shd w:val="clear" w:color="auto" w:fill="FFFFFF"/>
            <w:tcMar>
              <w:top w:w="0" w:type="dxa"/>
              <w:left w:w="0" w:type="dxa"/>
              <w:bottom w:w="0" w:type="dxa"/>
              <w:right w:w="0" w:type="dxa"/>
            </w:tcMar>
            <w:vAlign w:val="center"/>
          </w:tcPr>
          <w:p w14:paraId="67F226DD" w14:textId="656BDFE8"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hint="eastAsia"/>
                <w:sz w:val="21"/>
                <w:szCs w:val="21"/>
              </w:rPr>
              <w:t>通过视觉及机器人的高效结合，实现配重块的自动识别，自动定位及安装，降低劳动强度，提升装配自动化及智能化</w:t>
            </w:r>
          </w:p>
        </w:tc>
        <w:tc>
          <w:tcPr>
            <w:tcW w:w="322" w:type="pct"/>
            <w:shd w:val="clear" w:color="auto" w:fill="FFFFFF"/>
            <w:tcMar>
              <w:top w:w="0" w:type="dxa"/>
              <w:left w:w="0" w:type="dxa"/>
              <w:bottom w:w="0" w:type="dxa"/>
              <w:right w:w="0" w:type="dxa"/>
            </w:tcMar>
            <w:vAlign w:val="center"/>
          </w:tcPr>
          <w:p w14:paraId="0D746C43" w14:textId="0B905B0A" w:rsidR="0013408D" w:rsidRPr="004E70EA" w:rsidRDefault="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hint="eastAsia"/>
                <w:sz w:val="21"/>
                <w:szCs w:val="21"/>
              </w:rPr>
              <w:t>自主</w:t>
            </w:r>
            <w:r w:rsidRPr="004E70EA">
              <w:rPr>
                <w:rFonts w:ascii="Times New Roman" w:eastAsia="宋体" w:hAnsi="Times New Roman" w:cs="Times New Roman" w:hint="eastAsia"/>
                <w:sz w:val="21"/>
                <w:szCs w:val="21"/>
              </w:rPr>
              <w:t>研发</w:t>
            </w:r>
          </w:p>
        </w:tc>
        <w:tc>
          <w:tcPr>
            <w:tcW w:w="2908" w:type="pct"/>
            <w:shd w:val="clear" w:color="auto" w:fill="FFFFFF"/>
            <w:tcMar>
              <w:top w:w="0" w:type="dxa"/>
              <w:left w:w="0" w:type="dxa"/>
              <w:bottom w:w="0" w:type="dxa"/>
              <w:right w:w="0" w:type="dxa"/>
            </w:tcMar>
            <w:vAlign w:val="center"/>
          </w:tcPr>
          <w:p w14:paraId="466A01C2" w14:textId="54EB71B5"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hint="eastAsia"/>
                <w:sz w:val="21"/>
                <w:szCs w:val="21"/>
              </w:rPr>
              <w:t>配重块是洗衣机中必备的物料，行业上料均为人工上料，自动化程度很低，主要需要解决产品定位和配</w:t>
            </w:r>
            <w:r w:rsidR="009051A1">
              <w:rPr>
                <w:rFonts w:ascii="Times New Roman" w:eastAsia="宋体" w:hAnsi="Times New Roman" w:cs="Times New Roman" w:hint="eastAsia"/>
                <w:sz w:val="21"/>
                <w:szCs w:val="21"/>
              </w:rPr>
              <w:t>重</w:t>
            </w:r>
            <w:r w:rsidRPr="004E70EA">
              <w:rPr>
                <w:rFonts w:ascii="Times New Roman" w:eastAsia="宋体" w:hAnsi="Times New Roman" w:cs="Times New Roman" w:hint="eastAsia"/>
                <w:sz w:val="21"/>
                <w:szCs w:val="21"/>
              </w:rPr>
              <w:t>块定位问题。北洋天青根据行业实际需求，结合</w:t>
            </w:r>
            <w:r w:rsidRPr="004E70EA">
              <w:rPr>
                <w:rFonts w:ascii="Times New Roman" w:eastAsia="宋体" w:hAnsi="Times New Roman" w:cs="Times New Roman"/>
                <w:sz w:val="21"/>
                <w:szCs w:val="21"/>
              </w:rPr>
              <w:t>CCD</w:t>
            </w:r>
            <w:r w:rsidRPr="004E70EA">
              <w:rPr>
                <w:rFonts w:ascii="Times New Roman" w:eastAsia="宋体" w:hAnsi="Times New Roman" w:cs="Times New Roman" w:hint="eastAsia"/>
                <w:sz w:val="21"/>
                <w:szCs w:val="21"/>
              </w:rPr>
              <w:t>视觉技术和机器人技术，研发了配重块识别、定位、安装技术，能够在生产过程中进行自动装配，实现机器人替代人工上料。</w:t>
            </w:r>
          </w:p>
        </w:tc>
      </w:tr>
      <w:tr w:rsidR="00CE48C9" w:rsidRPr="004E70EA" w14:paraId="2FA079B6" w14:textId="77777777" w:rsidTr="00603C60">
        <w:trPr>
          <w:trHeight w:val="397"/>
          <w:jc w:val="center"/>
        </w:trPr>
        <w:tc>
          <w:tcPr>
            <w:tcW w:w="161" w:type="pct"/>
            <w:shd w:val="clear" w:color="auto" w:fill="FFFFFF"/>
            <w:tcMar>
              <w:top w:w="0" w:type="dxa"/>
              <w:left w:w="0" w:type="dxa"/>
              <w:bottom w:w="0" w:type="dxa"/>
              <w:right w:w="0" w:type="dxa"/>
            </w:tcMar>
            <w:vAlign w:val="center"/>
          </w:tcPr>
          <w:p w14:paraId="7D8FD761"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sz w:val="21"/>
                <w:szCs w:val="21"/>
              </w:rPr>
              <w:t>4</w:t>
            </w:r>
          </w:p>
        </w:tc>
        <w:tc>
          <w:tcPr>
            <w:tcW w:w="402" w:type="pct"/>
            <w:shd w:val="clear" w:color="auto" w:fill="FFFFFF"/>
            <w:tcMar>
              <w:top w:w="0" w:type="dxa"/>
              <w:left w:w="0" w:type="dxa"/>
              <w:bottom w:w="0" w:type="dxa"/>
              <w:right w:w="0" w:type="dxa"/>
            </w:tcMar>
            <w:vAlign w:val="center"/>
          </w:tcPr>
          <w:p w14:paraId="12469A41"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color w:val="333333"/>
                <w:sz w:val="21"/>
                <w:szCs w:val="21"/>
                <w:lang w:bidi="ar"/>
              </w:rPr>
            </w:pPr>
            <w:r w:rsidRPr="004E70EA">
              <w:rPr>
                <w:rFonts w:ascii="Times New Roman" w:eastAsia="宋体" w:hAnsi="Times New Roman" w:cs="Times New Roman" w:hint="eastAsia"/>
                <w:color w:val="333333"/>
                <w:sz w:val="21"/>
                <w:szCs w:val="21"/>
                <w:lang w:bidi="ar"/>
              </w:rPr>
              <w:t>多通道高速串行数字视频信号切换采集</w:t>
            </w:r>
            <w:r w:rsidRPr="004E70EA">
              <w:rPr>
                <w:rFonts w:ascii="Times New Roman" w:eastAsia="宋体" w:hAnsi="Times New Roman" w:cs="Times New Roman" w:hint="eastAsia"/>
                <w:sz w:val="21"/>
                <w:szCs w:val="21"/>
              </w:rPr>
              <w:t>技术</w:t>
            </w:r>
          </w:p>
        </w:tc>
        <w:tc>
          <w:tcPr>
            <w:tcW w:w="1207" w:type="pct"/>
            <w:shd w:val="clear" w:color="auto" w:fill="FFFFFF"/>
            <w:tcMar>
              <w:top w:w="0" w:type="dxa"/>
              <w:left w:w="0" w:type="dxa"/>
              <w:bottom w:w="0" w:type="dxa"/>
              <w:right w:w="0" w:type="dxa"/>
            </w:tcMar>
            <w:vAlign w:val="center"/>
          </w:tcPr>
          <w:p w14:paraId="39986663"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color w:val="333333"/>
                <w:sz w:val="21"/>
                <w:szCs w:val="21"/>
                <w:lang w:bidi="ar"/>
              </w:rPr>
            </w:pPr>
            <w:r w:rsidRPr="004E70EA">
              <w:rPr>
                <w:rFonts w:ascii="Times New Roman" w:eastAsia="宋体" w:hAnsi="Times New Roman" w:cs="Times New Roman" w:hint="eastAsia"/>
                <w:color w:val="333333"/>
                <w:sz w:val="21"/>
                <w:szCs w:val="21"/>
                <w:lang w:bidi="ar"/>
              </w:rPr>
              <w:t>通过多通道视频信号切换设备及软件系统，实现视频信号的切换，提升测试效率、降低生产成本</w:t>
            </w:r>
          </w:p>
        </w:tc>
        <w:tc>
          <w:tcPr>
            <w:tcW w:w="322" w:type="pct"/>
            <w:shd w:val="clear" w:color="auto" w:fill="FFFFFF"/>
            <w:tcMar>
              <w:top w:w="0" w:type="dxa"/>
              <w:left w:w="0" w:type="dxa"/>
              <w:bottom w:w="0" w:type="dxa"/>
              <w:right w:w="0" w:type="dxa"/>
            </w:tcMar>
            <w:vAlign w:val="center"/>
          </w:tcPr>
          <w:p w14:paraId="64E5881F" w14:textId="3C0144E2" w:rsidR="0013408D" w:rsidRPr="004E70EA" w:rsidRDefault="0013408D">
            <w:pPr>
              <w:pStyle w:val="af2"/>
              <w:widowControl/>
              <w:spacing w:before="0" w:beforeAutospacing="0" w:after="0" w:afterAutospacing="0"/>
              <w:jc w:val="center"/>
              <w:rPr>
                <w:rFonts w:ascii="Times New Roman" w:eastAsia="宋体" w:hAnsi="Times New Roman" w:cs="Times New Roman"/>
                <w:color w:val="333333"/>
                <w:sz w:val="21"/>
                <w:szCs w:val="21"/>
                <w:lang w:bidi="ar"/>
              </w:rPr>
            </w:pPr>
            <w:r w:rsidRPr="004E70EA">
              <w:rPr>
                <w:rFonts w:hint="eastAsia"/>
                <w:sz w:val="21"/>
                <w:szCs w:val="21"/>
              </w:rPr>
              <w:t>自主</w:t>
            </w:r>
            <w:r w:rsidRPr="004E70EA">
              <w:rPr>
                <w:rFonts w:ascii="Times New Roman" w:eastAsia="宋体" w:hAnsi="Times New Roman" w:cs="Times New Roman" w:hint="eastAsia"/>
                <w:sz w:val="21"/>
                <w:szCs w:val="21"/>
              </w:rPr>
              <w:t>研发</w:t>
            </w:r>
          </w:p>
        </w:tc>
        <w:tc>
          <w:tcPr>
            <w:tcW w:w="2908" w:type="pct"/>
            <w:shd w:val="clear" w:color="auto" w:fill="FFFFFF"/>
            <w:tcMar>
              <w:top w:w="0" w:type="dxa"/>
              <w:left w:w="0" w:type="dxa"/>
              <w:bottom w:w="0" w:type="dxa"/>
              <w:right w:w="0" w:type="dxa"/>
            </w:tcMar>
            <w:vAlign w:val="center"/>
          </w:tcPr>
          <w:p w14:paraId="54A3EBF8"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hint="eastAsia"/>
                <w:sz w:val="21"/>
                <w:szCs w:val="21"/>
              </w:rPr>
              <w:t>原有技术无法进行多通道高速串行数字视频信号的切换，进而导致了现有的测试系统在对电路板进行测试时无法兼顾测试成本和测试效率。北洋天青为解决该技术问题，自主研发了该视频信号切换技术，实现控制多路并行数字视频信号中的一路并行数字视频信号输出，并应用于电路板测试系统中，通过使用解码芯片和切换芯片等多通道高速串行数字视频信号切换设备，解决了原</w:t>
            </w:r>
            <w:r w:rsidRPr="004E70EA">
              <w:rPr>
                <w:rFonts w:ascii="Times New Roman" w:eastAsia="宋体" w:hAnsi="Times New Roman" w:cs="Times New Roman" w:hint="eastAsia"/>
                <w:sz w:val="21"/>
                <w:szCs w:val="21"/>
              </w:rPr>
              <w:lastRenderedPageBreak/>
              <w:t>有技术中无法进行多通道高速串行数字视频信号切换的问题</w:t>
            </w:r>
            <w:r w:rsidRPr="004E70EA">
              <w:rPr>
                <w:rStyle w:val="a9"/>
                <w:rFonts w:ascii="Times New Roman" w:eastAsia="宋体" w:hAnsi="Times New Roman" w:cs="Times New Roman" w:hint="eastAsia"/>
                <w:kern w:val="2"/>
              </w:rPr>
              <w:t>。</w:t>
            </w:r>
          </w:p>
        </w:tc>
      </w:tr>
      <w:tr w:rsidR="00CE48C9" w:rsidRPr="004E70EA" w14:paraId="21BD64A3" w14:textId="77777777" w:rsidTr="00603C60">
        <w:trPr>
          <w:trHeight w:val="397"/>
          <w:jc w:val="center"/>
        </w:trPr>
        <w:tc>
          <w:tcPr>
            <w:tcW w:w="161" w:type="pct"/>
            <w:shd w:val="clear" w:color="auto" w:fill="FFFFFF"/>
            <w:tcMar>
              <w:top w:w="0" w:type="dxa"/>
              <w:left w:w="0" w:type="dxa"/>
              <w:bottom w:w="0" w:type="dxa"/>
              <w:right w:w="0" w:type="dxa"/>
            </w:tcMar>
            <w:vAlign w:val="center"/>
          </w:tcPr>
          <w:p w14:paraId="3A6A152F"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sz w:val="21"/>
                <w:szCs w:val="21"/>
              </w:rPr>
              <w:lastRenderedPageBreak/>
              <w:t>5</w:t>
            </w:r>
          </w:p>
        </w:tc>
        <w:tc>
          <w:tcPr>
            <w:tcW w:w="402" w:type="pct"/>
            <w:shd w:val="clear" w:color="auto" w:fill="FFFFFF"/>
            <w:tcMar>
              <w:top w:w="0" w:type="dxa"/>
              <w:left w:w="0" w:type="dxa"/>
              <w:bottom w:w="0" w:type="dxa"/>
              <w:right w:w="0" w:type="dxa"/>
            </w:tcMar>
            <w:vAlign w:val="center"/>
          </w:tcPr>
          <w:p w14:paraId="12BB6C4A"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color w:val="333333"/>
                <w:sz w:val="21"/>
                <w:szCs w:val="21"/>
                <w:lang w:bidi="ar"/>
              </w:rPr>
            </w:pPr>
            <w:r w:rsidRPr="004E70EA">
              <w:rPr>
                <w:rFonts w:ascii="Times New Roman" w:eastAsia="宋体" w:hAnsi="Times New Roman" w:cs="Times New Roman" w:hint="eastAsia"/>
                <w:color w:val="333333"/>
                <w:sz w:val="21"/>
                <w:szCs w:val="21"/>
                <w:lang w:bidi="ar"/>
              </w:rPr>
              <w:t>单主机多工位测试</w:t>
            </w:r>
            <w:r w:rsidRPr="004E70EA">
              <w:rPr>
                <w:rFonts w:ascii="Times New Roman" w:eastAsia="宋体" w:hAnsi="Times New Roman" w:cs="Times New Roman" w:hint="eastAsia"/>
                <w:sz w:val="21"/>
                <w:szCs w:val="21"/>
              </w:rPr>
              <w:t>技术</w:t>
            </w:r>
          </w:p>
        </w:tc>
        <w:tc>
          <w:tcPr>
            <w:tcW w:w="1207" w:type="pct"/>
            <w:shd w:val="clear" w:color="auto" w:fill="FFFFFF"/>
            <w:tcMar>
              <w:top w:w="0" w:type="dxa"/>
              <w:left w:w="0" w:type="dxa"/>
              <w:bottom w:w="0" w:type="dxa"/>
              <w:right w:w="0" w:type="dxa"/>
            </w:tcMar>
            <w:vAlign w:val="center"/>
          </w:tcPr>
          <w:p w14:paraId="3B361FE9"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color w:val="333333"/>
                <w:sz w:val="21"/>
                <w:szCs w:val="21"/>
                <w:lang w:bidi="ar"/>
              </w:rPr>
            </w:pPr>
            <w:r w:rsidRPr="004E70EA">
              <w:rPr>
                <w:rFonts w:ascii="Times New Roman" w:eastAsia="宋体" w:hAnsi="Times New Roman" w:cs="Times New Roman" w:hint="eastAsia"/>
                <w:color w:val="333333"/>
                <w:sz w:val="21"/>
                <w:szCs w:val="21"/>
                <w:lang w:bidi="ar"/>
              </w:rPr>
              <w:t>通过测试上位系统及测试板卡的应用，实现单主机同时进行多工位测试技术</w:t>
            </w:r>
          </w:p>
        </w:tc>
        <w:tc>
          <w:tcPr>
            <w:tcW w:w="322" w:type="pct"/>
            <w:shd w:val="clear" w:color="auto" w:fill="FFFFFF"/>
            <w:tcMar>
              <w:top w:w="0" w:type="dxa"/>
              <w:left w:w="0" w:type="dxa"/>
              <w:bottom w:w="0" w:type="dxa"/>
              <w:right w:w="0" w:type="dxa"/>
            </w:tcMar>
            <w:vAlign w:val="center"/>
          </w:tcPr>
          <w:p w14:paraId="246083D4" w14:textId="17BC5910" w:rsidR="0013408D" w:rsidRPr="004E70EA" w:rsidRDefault="0013408D">
            <w:pPr>
              <w:pStyle w:val="af2"/>
              <w:widowControl/>
              <w:spacing w:before="0" w:beforeAutospacing="0" w:after="0" w:afterAutospacing="0"/>
              <w:jc w:val="center"/>
              <w:rPr>
                <w:rFonts w:ascii="Times New Roman" w:eastAsia="宋体" w:hAnsi="Times New Roman" w:cs="Times New Roman"/>
                <w:color w:val="333333"/>
                <w:sz w:val="21"/>
                <w:szCs w:val="21"/>
                <w:lang w:bidi="ar"/>
              </w:rPr>
            </w:pPr>
            <w:r w:rsidRPr="004E70EA">
              <w:rPr>
                <w:rFonts w:hint="eastAsia"/>
                <w:sz w:val="21"/>
                <w:szCs w:val="21"/>
              </w:rPr>
              <w:t>自主</w:t>
            </w:r>
            <w:r w:rsidRPr="004E70EA">
              <w:rPr>
                <w:rFonts w:ascii="Times New Roman" w:eastAsia="宋体" w:hAnsi="Times New Roman" w:cs="Times New Roman" w:hint="eastAsia"/>
                <w:sz w:val="21"/>
                <w:szCs w:val="21"/>
              </w:rPr>
              <w:t>研发</w:t>
            </w:r>
          </w:p>
        </w:tc>
        <w:tc>
          <w:tcPr>
            <w:tcW w:w="2908" w:type="pct"/>
            <w:shd w:val="clear" w:color="auto" w:fill="FFFFFF"/>
            <w:tcMar>
              <w:top w:w="0" w:type="dxa"/>
              <w:left w:w="0" w:type="dxa"/>
              <w:bottom w:w="0" w:type="dxa"/>
              <w:right w:w="0" w:type="dxa"/>
            </w:tcMar>
            <w:vAlign w:val="center"/>
          </w:tcPr>
          <w:p w14:paraId="25AE108B"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lang w:bidi="ar"/>
              </w:rPr>
            </w:pPr>
            <w:r w:rsidRPr="004E70EA">
              <w:rPr>
                <w:rFonts w:ascii="Times New Roman" w:eastAsia="宋体" w:hAnsi="Times New Roman" w:cs="Times New Roman" w:hint="eastAsia"/>
                <w:sz w:val="21"/>
                <w:szCs w:val="21"/>
                <w:lang w:bidi="ar"/>
              </w:rPr>
              <w:t>目</w:t>
            </w:r>
            <w:r w:rsidRPr="004E70EA">
              <w:rPr>
                <w:rFonts w:ascii="Times New Roman" w:eastAsia="宋体" w:hAnsi="Times New Roman" w:cs="Times New Roman" w:hint="eastAsia"/>
                <w:sz w:val="21"/>
                <w:szCs w:val="21"/>
              </w:rPr>
              <w:t>前在电视、空调、冰箱等产品电路板或对应主机测试中，通过单主机独立测试的方式，在一定程度上降低了测试及生产效率，北洋天青为解决这一问题，通过对测试原理的深入了解，改善测试系统平台，自主研发该测试技术，实现单主机多工位的测试技术，通过</w:t>
            </w:r>
            <w:r w:rsidRPr="004E70EA">
              <w:rPr>
                <w:rFonts w:ascii="Times New Roman" w:eastAsia="宋体" w:hAnsi="Times New Roman" w:cs="Times New Roman"/>
                <w:sz w:val="21"/>
                <w:szCs w:val="21"/>
              </w:rPr>
              <w:t>USB</w:t>
            </w:r>
            <w:r w:rsidRPr="004E70EA">
              <w:rPr>
                <w:rFonts w:ascii="Times New Roman" w:eastAsia="宋体" w:hAnsi="Times New Roman" w:cs="Times New Roman" w:hint="eastAsia"/>
                <w:sz w:val="21"/>
                <w:szCs w:val="21"/>
              </w:rPr>
              <w:t>或串口等端口，结合测试软件，达到多物料同时检测的目的，并在测试过程中通过测试步骤及相关参数，合理分配测试资源，提升测试效率。</w:t>
            </w:r>
          </w:p>
        </w:tc>
      </w:tr>
      <w:tr w:rsidR="00CE48C9" w:rsidRPr="004E70EA" w14:paraId="04B91294" w14:textId="77777777" w:rsidTr="00603C60">
        <w:trPr>
          <w:trHeight w:val="397"/>
          <w:jc w:val="center"/>
        </w:trPr>
        <w:tc>
          <w:tcPr>
            <w:tcW w:w="161" w:type="pct"/>
            <w:shd w:val="clear" w:color="auto" w:fill="FFFFFF"/>
            <w:tcMar>
              <w:top w:w="0" w:type="dxa"/>
              <w:left w:w="0" w:type="dxa"/>
              <w:bottom w:w="0" w:type="dxa"/>
              <w:right w:w="0" w:type="dxa"/>
            </w:tcMar>
            <w:vAlign w:val="center"/>
          </w:tcPr>
          <w:p w14:paraId="79CA8745"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sz w:val="21"/>
                <w:szCs w:val="21"/>
              </w:rPr>
              <w:t>6</w:t>
            </w:r>
          </w:p>
        </w:tc>
        <w:tc>
          <w:tcPr>
            <w:tcW w:w="402" w:type="pct"/>
            <w:shd w:val="clear" w:color="auto" w:fill="FFFFFF"/>
            <w:tcMar>
              <w:top w:w="0" w:type="dxa"/>
              <w:left w:w="0" w:type="dxa"/>
              <w:bottom w:w="0" w:type="dxa"/>
              <w:right w:w="0" w:type="dxa"/>
            </w:tcMar>
            <w:vAlign w:val="center"/>
          </w:tcPr>
          <w:p w14:paraId="69B45BE6"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color w:val="333333"/>
                <w:sz w:val="21"/>
                <w:szCs w:val="21"/>
                <w:lang w:bidi="ar"/>
              </w:rPr>
            </w:pPr>
            <w:r w:rsidRPr="004E70EA">
              <w:rPr>
                <w:rFonts w:ascii="Times New Roman" w:eastAsia="宋体" w:hAnsi="Times New Roman" w:cs="Times New Roman" w:hint="eastAsia"/>
                <w:color w:val="333333"/>
                <w:sz w:val="21"/>
                <w:szCs w:val="21"/>
                <w:lang w:bidi="ar"/>
              </w:rPr>
              <w:t>电视主板测试技术</w:t>
            </w:r>
          </w:p>
        </w:tc>
        <w:tc>
          <w:tcPr>
            <w:tcW w:w="1207" w:type="pct"/>
            <w:shd w:val="clear" w:color="auto" w:fill="FFFFFF"/>
            <w:tcMar>
              <w:top w:w="0" w:type="dxa"/>
              <w:left w:w="0" w:type="dxa"/>
              <w:bottom w:w="0" w:type="dxa"/>
              <w:right w:w="0" w:type="dxa"/>
            </w:tcMar>
            <w:vAlign w:val="center"/>
          </w:tcPr>
          <w:p w14:paraId="47366DE1"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color w:val="333333"/>
                <w:sz w:val="21"/>
                <w:szCs w:val="21"/>
                <w:lang w:bidi="ar"/>
              </w:rPr>
            </w:pPr>
            <w:r w:rsidRPr="004E70EA">
              <w:rPr>
                <w:rFonts w:ascii="Times New Roman" w:eastAsia="宋体" w:hAnsi="Times New Roman" w:cs="Times New Roman" w:hint="eastAsia"/>
                <w:color w:val="333333"/>
                <w:sz w:val="21"/>
                <w:szCs w:val="21"/>
                <w:lang w:bidi="ar"/>
              </w:rPr>
              <w:t>根据测试图像和音频数据，确定待测电视主板的测试结果。本技术提供的电视主板测试方法、装置、系统及测试上位机，能够自动确定电视主板的测试结果，实现了电视主板的全自动测试</w:t>
            </w:r>
          </w:p>
        </w:tc>
        <w:tc>
          <w:tcPr>
            <w:tcW w:w="322" w:type="pct"/>
            <w:shd w:val="clear" w:color="auto" w:fill="FFFFFF"/>
            <w:tcMar>
              <w:top w:w="0" w:type="dxa"/>
              <w:left w:w="0" w:type="dxa"/>
              <w:bottom w:w="0" w:type="dxa"/>
              <w:right w:w="0" w:type="dxa"/>
            </w:tcMar>
            <w:vAlign w:val="center"/>
          </w:tcPr>
          <w:p w14:paraId="528E417E" w14:textId="2FB16ED0" w:rsidR="0013408D" w:rsidRPr="004E70EA" w:rsidRDefault="0013408D">
            <w:pPr>
              <w:pStyle w:val="af2"/>
              <w:widowControl/>
              <w:spacing w:before="0" w:beforeAutospacing="0" w:after="0" w:afterAutospacing="0"/>
              <w:jc w:val="center"/>
              <w:rPr>
                <w:rFonts w:ascii="Times New Roman" w:eastAsia="宋体" w:hAnsi="Times New Roman" w:cs="Times New Roman"/>
                <w:color w:val="333333"/>
                <w:sz w:val="21"/>
                <w:szCs w:val="21"/>
                <w:lang w:bidi="ar"/>
              </w:rPr>
            </w:pPr>
            <w:r w:rsidRPr="004E70EA">
              <w:rPr>
                <w:rFonts w:hint="eastAsia"/>
                <w:sz w:val="21"/>
                <w:szCs w:val="21"/>
              </w:rPr>
              <w:t>自主</w:t>
            </w:r>
            <w:r w:rsidRPr="004E70EA">
              <w:rPr>
                <w:rFonts w:ascii="Times New Roman" w:eastAsia="宋体" w:hAnsi="Times New Roman" w:cs="Times New Roman" w:hint="eastAsia"/>
                <w:sz w:val="21"/>
                <w:szCs w:val="21"/>
              </w:rPr>
              <w:t>研发</w:t>
            </w:r>
          </w:p>
        </w:tc>
        <w:tc>
          <w:tcPr>
            <w:tcW w:w="2908" w:type="pct"/>
            <w:shd w:val="clear" w:color="auto" w:fill="FFFFFF"/>
            <w:tcMar>
              <w:top w:w="0" w:type="dxa"/>
              <w:left w:w="0" w:type="dxa"/>
              <w:bottom w:w="0" w:type="dxa"/>
              <w:right w:w="0" w:type="dxa"/>
            </w:tcMar>
            <w:vAlign w:val="center"/>
          </w:tcPr>
          <w:p w14:paraId="36736A12" w14:textId="77777777" w:rsidR="0013408D" w:rsidRPr="004E70EA" w:rsidRDefault="0013408D" w:rsidP="0013408D">
            <w:pPr>
              <w:pStyle w:val="af2"/>
              <w:widowControl/>
              <w:spacing w:before="0"/>
              <w:jc w:val="center"/>
              <w:rPr>
                <w:rFonts w:ascii="Times New Roman" w:eastAsia="宋体" w:hAnsi="Times New Roman" w:cs="Times New Roman"/>
                <w:sz w:val="21"/>
                <w:szCs w:val="21"/>
                <w:lang w:bidi="ar"/>
              </w:rPr>
            </w:pPr>
            <w:r w:rsidRPr="004E70EA">
              <w:rPr>
                <w:rFonts w:ascii="Times New Roman" w:eastAsia="宋体" w:hAnsi="Times New Roman" w:cs="Times New Roman" w:hint="eastAsia"/>
                <w:sz w:val="21"/>
                <w:szCs w:val="21"/>
                <w:lang w:bidi="ar"/>
              </w:rPr>
              <w:t>行业对电视主板测试多采用人工方式测试，北洋天青为提高对电视主板测试效率和品质，在自动化测试技术领域，自主研发了应用于测试上位机的电视主板测试方法，包括：获取待测电视主板的测试数据，该测试数据包括图像数据和音频数据；对该图像数据进行图像还原，得到待测电视主板输出的测试图像。该技术是一种全自动测试方法，与现有的人工方式相比，提高了测试效率，也提高了测试结果的准确性和可靠性。</w:t>
            </w:r>
          </w:p>
        </w:tc>
      </w:tr>
      <w:tr w:rsidR="00CE48C9" w:rsidRPr="004E70EA" w14:paraId="7D81DDCB" w14:textId="77777777" w:rsidTr="00603C60">
        <w:trPr>
          <w:trHeight w:val="397"/>
          <w:jc w:val="center"/>
        </w:trPr>
        <w:tc>
          <w:tcPr>
            <w:tcW w:w="161" w:type="pct"/>
            <w:shd w:val="clear" w:color="auto" w:fill="FFFFFF"/>
            <w:tcMar>
              <w:top w:w="0" w:type="dxa"/>
              <w:left w:w="0" w:type="dxa"/>
              <w:bottom w:w="0" w:type="dxa"/>
              <w:right w:w="0" w:type="dxa"/>
            </w:tcMar>
            <w:vAlign w:val="center"/>
          </w:tcPr>
          <w:p w14:paraId="4B0A69AB"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sz w:val="21"/>
                <w:szCs w:val="21"/>
              </w:rPr>
              <w:t>7</w:t>
            </w:r>
          </w:p>
        </w:tc>
        <w:tc>
          <w:tcPr>
            <w:tcW w:w="402" w:type="pct"/>
            <w:shd w:val="clear" w:color="auto" w:fill="FFFFFF"/>
            <w:tcMar>
              <w:top w:w="0" w:type="dxa"/>
              <w:left w:w="0" w:type="dxa"/>
              <w:bottom w:w="0" w:type="dxa"/>
              <w:right w:w="0" w:type="dxa"/>
            </w:tcMar>
            <w:vAlign w:val="center"/>
          </w:tcPr>
          <w:p w14:paraId="69849DE9"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color w:val="333333"/>
                <w:sz w:val="21"/>
                <w:szCs w:val="21"/>
                <w:lang w:bidi="ar"/>
              </w:rPr>
            </w:pPr>
            <w:r w:rsidRPr="004E70EA">
              <w:rPr>
                <w:rFonts w:ascii="Times New Roman" w:eastAsia="宋体" w:hAnsi="Times New Roman" w:cs="Times New Roman" w:hint="eastAsia"/>
                <w:color w:val="333333"/>
                <w:sz w:val="21"/>
                <w:szCs w:val="21"/>
                <w:lang w:bidi="ar"/>
              </w:rPr>
              <w:t>电路板测试技术</w:t>
            </w:r>
          </w:p>
        </w:tc>
        <w:tc>
          <w:tcPr>
            <w:tcW w:w="1207" w:type="pct"/>
            <w:shd w:val="clear" w:color="auto" w:fill="FFFFFF"/>
            <w:tcMar>
              <w:top w:w="0" w:type="dxa"/>
              <w:left w:w="0" w:type="dxa"/>
              <w:bottom w:w="0" w:type="dxa"/>
              <w:right w:w="0" w:type="dxa"/>
            </w:tcMar>
            <w:vAlign w:val="center"/>
          </w:tcPr>
          <w:p w14:paraId="1FAAD6DA"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color w:val="333333"/>
                <w:sz w:val="21"/>
                <w:szCs w:val="21"/>
                <w:lang w:bidi="ar"/>
              </w:rPr>
            </w:pPr>
            <w:r w:rsidRPr="004E70EA">
              <w:rPr>
                <w:rFonts w:ascii="Times New Roman" w:eastAsia="宋体" w:hAnsi="Times New Roman" w:cs="Times New Roman" w:hint="eastAsia"/>
                <w:color w:val="333333"/>
                <w:sz w:val="21"/>
                <w:szCs w:val="21"/>
                <w:shd w:val="clear" w:color="auto" w:fill="FFFFFF"/>
              </w:rPr>
              <w:t>该技术包括：获取当前选取的测试夹具上传的待测试电路板的标识；根据该标识确定待测试电路板对应的目标测试软件；采用目标测试软件对待测试电路板进行测试</w:t>
            </w:r>
          </w:p>
        </w:tc>
        <w:tc>
          <w:tcPr>
            <w:tcW w:w="322" w:type="pct"/>
            <w:shd w:val="clear" w:color="auto" w:fill="FFFFFF"/>
            <w:tcMar>
              <w:top w:w="0" w:type="dxa"/>
              <w:left w:w="0" w:type="dxa"/>
              <w:bottom w:w="0" w:type="dxa"/>
              <w:right w:w="0" w:type="dxa"/>
            </w:tcMar>
            <w:vAlign w:val="center"/>
          </w:tcPr>
          <w:p w14:paraId="608A2390" w14:textId="44F4FDA6" w:rsidR="0013408D" w:rsidRPr="004E70EA" w:rsidRDefault="0013408D">
            <w:pPr>
              <w:pStyle w:val="af2"/>
              <w:widowControl/>
              <w:spacing w:before="0" w:beforeAutospacing="0" w:after="0" w:afterAutospacing="0"/>
              <w:jc w:val="center"/>
              <w:rPr>
                <w:rFonts w:ascii="Times New Roman" w:eastAsia="宋体" w:hAnsi="Times New Roman" w:cs="Times New Roman"/>
                <w:color w:val="333333"/>
                <w:sz w:val="21"/>
                <w:szCs w:val="21"/>
                <w:lang w:bidi="ar"/>
              </w:rPr>
            </w:pPr>
            <w:r w:rsidRPr="004E70EA">
              <w:rPr>
                <w:rFonts w:hint="eastAsia"/>
                <w:sz w:val="21"/>
                <w:szCs w:val="21"/>
              </w:rPr>
              <w:t>自主</w:t>
            </w:r>
            <w:r w:rsidRPr="004E70EA">
              <w:rPr>
                <w:rFonts w:ascii="Times New Roman" w:eastAsia="宋体" w:hAnsi="Times New Roman" w:cs="Times New Roman" w:hint="eastAsia"/>
                <w:sz w:val="21"/>
                <w:szCs w:val="21"/>
              </w:rPr>
              <w:t>研发</w:t>
            </w:r>
          </w:p>
        </w:tc>
        <w:tc>
          <w:tcPr>
            <w:tcW w:w="2908" w:type="pct"/>
            <w:shd w:val="clear" w:color="auto" w:fill="FFFFFF"/>
            <w:tcMar>
              <w:top w:w="0" w:type="dxa"/>
              <w:left w:w="0" w:type="dxa"/>
              <w:bottom w:w="0" w:type="dxa"/>
              <w:right w:w="0" w:type="dxa"/>
            </w:tcMar>
            <w:vAlign w:val="center"/>
          </w:tcPr>
          <w:p w14:paraId="2E834885" w14:textId="77777777" w:rsidR="0013408D" w:rsidRPr="004E70EA" w:rsidRDefault="0013408D" w:rsidP="0013408D">
            <w:pPr>
              <w:pStyle w:val="af2"/>
              <w:widowControl/>
              <w:jc w:val="center"/>
              <w:rPr>
                <w:rFonts w:ascii="Times New Roman" w:eastAsia="宋体" w:hAnsi="Times New Roman" w:cs="Times New Roman"/>
                <w:sz w:val="21"/>
                <w:szCs w:val="21"/>
                <w:lang w:bidi="ar"/>
              </w:rPr>
            </w:pPr>
            <w:r w:rsidRPr="004E70EA">
              <w:rPr>
                <w:rFonts w:ascii="Times New Roman" w:eastAsia="宋体" w:hAnsi="Times New Roman" w:cs="Times New Roman" w:hint="eastAsia"/>
                <w:sz w:val="21"/>
                <w:szCs w:val="21"/>
                <w:lang w:bidi="ar"/>
              </w:rPr>
              <w:t>行业对电路板的测试基本采用人工识别测试</w:t>
            </w:r>
            <w:proofErr w:type="gramStart"/>
            <w:r w:rsidRPr="004E70EA">
              <w:rPr>
                <w:rFonts w:ascii="Times New Roman" w:eastAsia="宋体" w:hAnsi="Times New Roman" w:cs="Times New Roman" w:hint="eastAsia"/>
                <w:sz w:val="21"/>
                <w:szCs w:val="21"/>
                <w:lang w:bidi="ar"/>
              </w:rPr>
              <w:t>板选择</w:t>
            </w:r>
            <w:proofErr w:type="gramEnd"/>
            <w:r w:rsidRPr="004E70EA">
              <w:rPr>
                <w:rFonts w:ascii="Times New Roman" w:eastAsia="宋体" w:hAnsi="Times New Roman" w:cs="Times New Roman" w:hint="eastAsia"/>
                <w:sz w:val="21"/>
                <w:szCs w:val="21"/>
                <w:lang w:bidi="ar"/>
              </w:rPr>
              <w:t>对应测试程序软件，测试费时费力。为解决这一问题，北洋天青自主研发了此测试技术，提供了一种电路板测试方法、装置、系统及测试上位机，涉及自动化测试技术领域。该方法应用于测试上位机，该测试上位</w:t>
            </w:r>
            <w:proofErr w:type="gramStart"/>
            <w:r w:rsidRPr="004E70EA">
              <w:rPr>
                <w:rFonts w:ascii="Times New Roman" w:eastAsia="宋体" w:hAnsi="Times New Roman" w:cs="Times New Roman" w:hint="eastAsia"/>
                <w:sz w:val="21"/>
                <w:szCs w:val="21"/>
                <w:lang w:bidi="ar"/>
              </w:rPr>
              <w:t>机包括</w:t>
            </w:r>
            <w:proofErr w:type="gramEnd"/>
            <w:r w:rsidRPr="004E70EA">
              <w:rPr>
                <w:rFonts w:ascii="Times New Roman" w:eastAsia="宋体" w:hAnsi="Times New Roman" w:cs="Times New Roman" w:hint="eastAsia"/>
                <w:sz w:val="21"/>
                <w:szCs w:val="21"/>
                <w:lang w:bidi="ar"/>
              </w:rPr>
              <w:t>多个用于测试电路板的测试软件，通过识别自动选择对应软件，采用目标测试软件对待测试电路板进行测试。由于测试夹具并不针对某一特定的电路板，因此可以根据需要在任意时刻选择任意一个测试夹具的电路板进行测试，提高了测试方式的灵活性。此外多个测试夹具可以通过一个测试上位机实现电路板测试，节约了测试资源。</w:t>
            </w:r>
          </w:p>
        </w:tc>
      </w:tr>
      <w:tr w:rsidR="00CE48C9" w:rsidRPr="004E70EA" w14:paraId="33BBD4CE" w14:textId="77777777" w:rsidTr="00603C60">
        <w:trPr>
          <w:trHeight w:val="397"/>
          <w:jc w:val="center"/>
        </w:trPr>
        <w:tc>
          <w:tcPr>
            <w:tcW w:w="161" w:type="pct"/>
            <w:shd w:val="clear" w:color="auto" w:fill="FFFFFF"/>
            <w:tcMar>
              <w:top w:w="0" w:type="dxa"/>
              <w:left w:w="0" w:type="dxa"/>
              <w:bottom w:w="0" w:type="dxa"/>
              <w:right w:w="0" w:type="dxa"/>
            </w:tcMar>
            <w:vAlign w:val="center"/>
          </w:tcPr>
          <w:p w14:paraId="7A26BFE2"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sz w:val="21"/>
                <w:szCs w:val="21"/>
              </w:rPr>
              <w:t>8</w:t>
            </w:r>
          </w:p>
        </w:tc>
        <w:tc>
          <w:tcPr>
            <w:tcW w:w="402" w:type="pct"/>
            <w:shd w:val="clear" w:color="auto" w:fill="FFFFFF"/>
            <w:tcMar>
              <w:top w:w="0" w:type="dxa"/>
              <w:left w:w="0" w:type="dxa"/>
              <w:bottom w:w="0" w:type="dxa"/>
              <w:right w:w="0" w:type="dxa"/>
            </w:tcMar>
            <w:vAlign w:val="center"/>
          </w:tcPr>
          <w:p w14:paraId="3B9C4D25"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color w:val="000000" w:themeColor="text1"/>
                <w:sz w:val="21"/>
                <w:szCs w:val="21"/>
              </w:rPr>
            </w:pPr>
            <w:r w:rsidRPr="004E70EA">
              <w:rPr>
                <w:rFonts w:ascii="Times New Roman" w:eastAsia="宋体" w:hAnsi="Times New Roman" w:cs="Times New Roman" w:hint="eastAsia"/>
                <w:color w:val="000000" w:themeColor="text1"/>
                <w:sz w:val="21"/>
                <w:szCs w:val="21"/>
              </w:rPr>
              <w:t>自动化仓储物流系统</w:t>
            </w:r>
          </w:p>
        </w:tc>
        <w:tc>
          <w:tcPr>
            <w:tcW w:w="1207" w:type="pct"/>
            <w:shd w:val="clear" w:color="auto" w:fill="FFFFFF"/>
            <w:tcMar>
              <w:top w:w="0" w:type="dxa"/>
              <w:left w:w="0" w:type="dxa"/>
              <w:bottom w:w="0" w:type="dxa"/>
              <w:right w:w="0" w:type="dxa"/>
            </w:tcMar>
            <w:vAlign w:val="center"/>
          </w:tcPr>
          <w:p w14:paraId="76484AA5"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color w:val="000000" w:themeColor="text1"/>
                <w:sz w:val="21"/>
                <w:szCs w:val="21"/>
              </w:rPr>
            </w:pPr>
            <w:r w:rsidRPr="004E70EA">
              <w:rPr>
                <w:rFonts w:ascii="Times New Roman" w:eastAsia="宋体" w:hAnsi="Times New Roman" w:cs="Times New Roman" w:hint="eastAsia"/>
                <w:color w:val="000000" w:themeColor="text1"/>
                <w:sz w:val="21"/>
                <w:szCs w:val="21"/>
              </w:rPr>
              <w:t>系统通过多模式、动态化计算方式，提升仓库作业率及准确率及库存周转效率，实现立体仓库透明化、</w:t>
            </w:r>
            <w:proofErr w:type="gramStart"/>
            <w:r w:rsidRPr="004E70EA">
              <w:rPr>
                <w:rFonts w:ascii="Times New Roman" w:eastAsia="宋体" w:hAnsi="Times New Roman" w:cs="Times New Roman" w:hint="eastAsia"/>
                <w:color w:val="000000" w:themeColor="text1"/>
                <w:sz w:val="21"/>
                <w:szCs w:val="21"/>
              </w:rPr>
              <w:t>实时化</w:t>
            </w:r>
            <w:proofErr w:type="gramEnd"/>
            <w:r w:rsidRPr="004E70EA">
              <w:rPr>
                <w:rFonts w:ascii="Times New Roman" w:eastAsia="宋体" w:hAnsi="Times New Roman" w:cs="Times New Roman" w:hint="eastAsia"/>
                <w:color w:val="000000" w:themeColor="text1"/>
                <w:sz w:val="21"/>
                <w:szCs w:val="21"/>
              </w:rPr>
              <w:t>及数字化</w:t>
            </w:r>
          </w:p>
        </w:tc>
        <w:tc>
          <w:tcPr>
            <w:tcW w:w="322" w:type="pct"/>
            <w:shd w:val="clear" w:color="auto" w:fill="FFFFFF"/>
            <w:tcMar>
              <w:top w:w="0" w:type="dxa"/>
              <w:left w:w="0" w:type="dxa"/>
              <w:bottom w:w="0" w:type="dxa"/>
              <w:right w:w="0" w:type="dxa"/>
            </w:tcMar>
            <w:vAlign w:val="center"/>
          </w:tcPr>
          <w:p w14:paraId="05E95C0E" w14:textId="05B3AC37" w:rsidR="0013408D" w:rsidRPr="004E70EA" w:rsidRDefault="0013408D">
            <w:pPr>
              <w:pStyle w:val="af2"/>
              <w:widowControl/>
              <w:spacing w:before="0" w:beforeAutospacing="0" w:after="0" w:afterAutospacing="0"/>
              <w:jc w:val="center"/>
              <w:rPr>
                <w:rFonts w:ascii="Times New Roman" w:eastAsia="宋体" w:hAnsi="Times New Roman" w:cs="Times New Roman"/>
                <w:color w:val="333333"/>
                <w:sz w:val="21"/>
                <w:szCs w:val="21"/>
                <w:lang w:bidi="ar"/>
              </w:rPr>
            </w:pPr>
            <w:r w:rsidRPr="004E70EA">
              <w:rPr>
                <w:rFonts w:hint="eastAsia"/>
                <w:sz w:val="21"/>
                <w:szCs w:val="21"/>
              </w:rPr>
              <w:t>自主</w:t>
            </w:r>
            <w:r w:rsidRPr="004E70EA">
              <w:rPr>
                <w:rFonts w:ascii="Times New Roman" w:eastAsia="宋体" w:hAnsi="Times New Roman" w:cs="Times New Roman" w:hint="eastAsia"/>
                <w:sz w:val="21"/>
                <w:szCs w:val="21"/>
              </w:rPr>
              <w:t>研发</w:t>
            </w:r>
          </w:p>
        </w:tc>
        <w:tc>
          <w:tcPr>
            <w:tcW w:w="2908" w:type="pct"/>
            <w:shd w:val="clear" w:color="auto" w:fill="FFFFFF"/>
            <w:tcMar>
              <w:top w:w="0" w:type="dxa"/>
              <w:left w:w="0" w:type="dxa"/>
              <w:bottom w:w="0" w:type="dxa"/>
              <w:right w:w="0" w:type="dxa"/>
            </w:tcMar>
            <w:vAlign w:val="center"/>
          </w:tcPr>
          <w:p w14:paraId="647D3DE1"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lang w:bidi="ar"/>
              </w:rPr>
            </w:pPr>
            <w:r w:rsidRPr="004E70EA">
              <w:rPr>
                <w:rFonts w:ascii="Times New Roman" w:eastAsia="宋体" w:hAnsi="Times New Roman" w:cs="Times New Roman" w:hint="eastAsia"/>
                <w:sz w:val="21"/>
                <w:szCs w:val="21"/>
                <w:lang w:bidi="ar"/>
              </w:rPr>
              <w:t>北洋天青经过多年对物流行业系统的应用经验的积累，设计开发此系统，主要用于成品自动入库、出库、搬运、发货，并通过与堆垛机、码垛机、</w:t>
            </w:r>
            <w:proofErr w:type="gramStart"/>
            <w:r w:rsidRPr="004E70EA">
              <w:rPr>
                <w:rFonts w:ascii="Times New Roman" w:eastAsia="宋体" w:hAnsi="Times New Roman" w:cs="Times New Roman" w:hint="eastAsia"/>
                <w:sz w:val="21"/>
                <w:szCs w:val="21"/>
                <w:lang w:bidi="ar"/>
              </w:rPr>
              <w:t>拆垛机</w:t>
            </w:r>
            <w:proofErr w:type="gramEnd"/>
            <w:r w:rsidRPr="004E70EA">
              <w:rPr>
                <w:rFonts w:ascii="Times New Roman" w:eastAsia="宋体" w:hAnsi="Times New Roman" w:cs="Times New Roman" w:hint="eastAsia"/>
                <w:sz w:val="21"/>
                <w:szCs w:val="21"/>
                <w:lang w:bidi="ar"/>
              </w:rPr>
              <w:t>、输送线等设备信息交互，实现产品入库自动化、智能化及可视化，提升仓库周转率及发货效率，很大程度上提升了生产效率及发货速度。</w:t>
            </w:r>
          </w:p>
        </w:tc>
      </w:tr>
      <w:tr w:rsidR="00CE48C9" w:rsidRPr="004E70EA" w14:paraId="245892B6" w14:textId="77777777" w:rsidTr="00603C60">
        <w:trPr>
          <w:trHeight w:val="397"/>
          <w:jc w:val="center"/>
        </w:trPr>
        <w:tc>
          <w:tcPr>
            <w:tcW w:w="161" w:type="pct"/>
            <w:shd w:val="clear" w:color="auto" w:fill="FFFFFF"/>
            <w:vAlign w:val="center"/>
          </w:tcPr>
          <w:p w14:paraId="47DFA42C"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sz w:val="21"/>
                <w:szCs w:val="21"/>
              </w:rPr>
              <w:t>9</w:t>
            </w:r>
          </w:p>
        </w:tc>
        <w:tc>
          <w:tcPr>
            <w:tcW w:w="402" w:type="pct"/>
            <w:shd w:val="clear" w:color="auto" w:fill="FFFFFF"/>
            <w:vAlign w:val="center"/>
          </w:tcPr>
          <w:p w14:paraId="69AA14CF"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color w:val="000000" w:themeColor="text1"/>
                <w:sz w:val="21"/>
                <w:szCs w:val="21"/>
              </w:rPr>
            </w:pPr>
            <w:r w:rsidRPr="004E70EA">
              <w:rPr>
                <w:rFonts w:ascii="Times New Roman" w:eastAsia="宋体" w:hAnsi="Times New Roman" w:cs="Times New Roman" w:hint="eastAsia"/>
                <w:color w:val="000000" w:themeColor="text1"/>
                <w:sz w:val="21"/>
                <w:szCs w:val="21"/>
              </w:rPr>
              <w:t>家电行业物流管理系统</w:t>
            </w:r>
          </w:p>
        </w:tc>
        <w:tc>
          <w:tcPr>
            <w:tcW w:w="1207" w:type="pct"/>
            <w:shd w:val="clear" w:color="auto" w:fill="FFFFFF"/>
            <w:vAlign w:val="center"/>
          </w:tcPr>
          <w:p w14:paraId="3CED2776" w14:textId="77777777" w:rsidR="0013408D" w:rsidRPr="004E70EA" w:rsidRDefault="0013408D" w:rsidP="0013408D">
            <w:pPr>
              <w:widowControl/>
              <w:jc w:val="center"/>
              <w:rPr>
                <w:color w:val="000000" w:themeColor="text1"/>
                <w:kern w:val="0"/>
                <w:szCs w:val="21"/>
              </w:rPr>
            </w:pPr>
            <w:r w:rsidRPr="004E70EA">
              <w:rPr>
                <w:rFonts w:hint="eastAsia"/>
                <w:color w:val="000000" w:themeColor="text1"/>
                <w:kern w:val="0"/>
                <w:szCs w:val="21"/>
              </w:rPr>
              <w:t>根据冰冷行业特点，以</w:t>
            </w:r>
            <w:r w:rsidRPr="004E70EA">
              <w:rPr>
                <w:color w:val="000000" w:themeColor="text1"/>
                <w:kern w:val="0"/>
                <w:szCs w:val="21"/>
              </w:rPr>
              <w:t>APS</w:t>
            </w:r>
            <w:r w:rsidRPr="004E70EA">
              <w:rPr>
                <w:rFonts w:hint="eastAsia"/>
                <w:color w:val="000000" w:themeColor="text1"/>
                <w:kern w:val="0"/>
                <w:szCs w:val="21"/>
              </w:rPr>
              <w:t>系统为基础，按照发泡模具的配比以及当前库存量，实现整个车间</w:t>
            </w:r>
            <w:r w:rsidRPr="004E70EA">
              <w:rPr>
                <w:color w:val="000000" w:themeColor="text1"/>
                <w:kern w:val="0"/>
                <w:szCs w:val="21"/>
              </w:rPr>
              <w:t>JIT</w:t>
            </w:r>
            <w:r w:rsidRPr="004E70EA">
              <w:rPr>
                <w:rFonts w:hint="eastAsia"/>
                <w:color w:val="000000" w:themeColor="text1"/>
                <w:kern w:val="0"/>
                <w:szCs w:val="21"/>
              </w:rPr>
              <w:t>拉动生产</w:t>
            </w:r>
          </w:p>
        </w:tc>
        <w:tc>
          <w:tcPr>
            <w:tcW w:w="322" w:type="pct"/>
            <w:shd w:val="clear" w:color="auto" w:fill="FFFFFF"/>
            <w:vAlign w:val="center"/>
          </w:tcPr>
          <w:p w14:paraId="7F93D945" w14:textId="58E26477" w:rsidR="0013408D" w:rsidRPr="004E70EA" w:rsidRDefault="0013408D">
            <w:pPr>
              <w:pStyle w:val="af2"/>
              <w:widowControl/>
              <w:spacing w:before="0" w:beforeAutospacing="0" w:after="0" w:afterAutospacing="0"/>
              <w:jc w:val="center"/>
              <w:rPr>
                <w:rFonts w:ascii="Times New Roman" w:eastAsia="宋体" w:hAnsi="Times New Roman" w:cs="Times New Roman"/>
                <w:color w:val="333333"/>
                <w:sz w:val="21"/>
                <w:szCs w:val="21"/>
                <w:lang w:bidi="ar"/>
              </w:rPr>
            </w:pPr>
            <w:r w:rsidRPr="004E70EA">
              <w:rPr>
                <w:rFonts w:hint="eastAsia"/>
                <w:sz w:val="21"/>
                <w:szCs w:val="21"/>
              </w:rPr>
              <w:t>自主</w:t>
            </w:r>
            <w:r w:rsidRPr="004E70EA">
              <w:rPr>
                <w:rFonts w:ascii="Times New Roman" w:eastAsia="宋体" w:hAnsi="Times New Roman" w:cs="Times New Roman" w:hint="eastAsia"/>
                <w:sz w:val="21"/>
                <w:szCs w:val="21"/>
              </w:rPr>
              <w:t>研发</w:t>
            </w:r>
          </w:p>
        </w:tc>
        <w:tc>
          <w:tcPr>
            <w:tcW w:w="2908" w:type="pct"/>
            <w:shd w:val="clear" w:color="auto" w:fill="FFFFFF"/>
            <w:vAlign w:val="center"/>
          </w:tcPr>
          <w:p w14:paraId="660336C2"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color w:val="000000" w:themeColor="text1"/>
                <w:sz w:val="21"/>
                <w:szCs w:val="21"/>
              </w:rPr>
            </w:pPr>
            <w:r w:rsidRPr="004E70EA">
              <w:rPr>
                <w:rFonts w:ascii="Times New Roman" w:eastAsia="宋体" w:hAnsi="Times New Roman" w:cs="Times New Roman" w:hint="eastAsia"/>
                <w:color w:val="000000" w:themeColor="text1"/>
                <w:sz w:val="21"/>
                <w:szCs w:val="21"/>
              </w:rPr>
              <w:t>为实现</w:t>
            </w:r>
            <w:proofErr w:type="gramStart"/>
            <w:r w:rsidRPr="004E70EA">
              <w:rPr>
                <w:rFonts w:ascii="Times New Roman" w:eastAsia="宋体" w:hAnsi="Times New Roman" w:cs="Times New Roman" w:hint="eastAsia"/>
                <w:color w:val="000000" w:themeColor="text1"/>
                <w:sz w:val="21"/>
                <w:szCs w:val="21"/>
              </w:rPr>
              <w:t>冰柜产线生产</w:t>
            </w:r>
            <w:proofErr w:type="gramEnd"/>
            <w:r w:rsidRPr="004E70EA">
              <w:rPr>
                <w:rFonts w:ascii="Times New Roman" w:eastAsia="宋体" w:hAnsi="Times New Roman" w:cs="Times New Roman" w:hint="eastAsia"/>
                <w:color w:val="000000" w:themeColor="text1"/>
                <w:sz w:val="21"/>
                <w:szCs w:val="21"/>
              </w:rPr>
              <w:t>、质量、物流等节点的数据追溯及信息流转，北洋天青依据冰柜生产线工艺流程、质量检验流程以及发泡、</w:t>
            </w:r>
            <w:proofErr w:type="gramStart"/>
            <w:r w:rsidRPr="004E70EA">
              <w:rPr>
                <w:rFonts w:ascii="Times New Roman" w:eastAsia="宋体" w:hAnsi="Times New Roman" w:cs="Times New Roman" w:hint="eastAsia"/>
                <w:color w:val="000000" w:themeColor="text1"/>
                <w:sz w:val="21"/>
                <w:szCs w:val="21"/>
              </w:rPr>
              <w:t>钣</w:t>
            </w:r>
            <w:proofErr w:type="gramEnd"/>
            <w:r w:rsidRPr="004E70EA">
              <w:rPr>
                <w:rFonts w:ascii="Times New Roman" w:eastAsia="宋体" w:hAnsi="Times New Roman" w:cs="Times New Roman" w:hint="eastAsia"/>
                <w:color w:val="000000" w:themeColor="text1"/>
                <w:sz w:val="21"/>
                <w:szCs w:val="21"/>
              </w:rPr>
              <w:t>金、组装等工序的运行特点，结合自动排产系统</w:t>
            </w:r>
            <w:r w:rsidRPr="004E70EA">
              <w:rPr>
                <w:rFonts w:ascii="Times New Roman" w:eastAsia="宋体" w:hAnsi="Times New Roman" w:cs="Times New Roman"/>
                <w:color w:val="000000" w:themeColor="text1"/>
                <w:sz w:val="21"/>
                <w:szCs w:val="21"/>
              </w:rPr>
              <w:t>APS</w:t>
            </w:r>
            <w:r w:rsidRPr="004E70EA">
              <w:rPr>
                <w:rFonts w:ascii="Times New Roman" w:eastAsia="宋体" w:hAnsi="Times New Roman" w:cs="Times New Roman" w:hint="eastAsia"/>
                <w:color w:val="000000" w:themeColor="text1"/>
                <w:sz w:val="21"/>
                <w:szCs w:val="21"/>
              </w:rPr>
              <w:t>、</w:t>
            </w:r>
            <w:r w:rsidRPr="004E70EA">
              <w:rPr>
                <w:rFonts w:ascii="Times New Roman" w:eastAsia="宋体" w:hAnsi="Times New Roman" w:cs="Times New Roman"/>
                <w:color w:val="000000" w:themeColor="text1"/>
                <w:sz w:val="21"/>
                <w:szCs w:val="21"/>
              </w:rPr>
              <w:t>SAP</w:t>
            </w:r>
            <w:r w:rsidRPr="004E70EA">
              <w:rPr>
                <w:rFonts w:ascii="Times New Roman" w:eastAsia="宋体" w:hAnsi="Times New Roman" w:cs="Times New Roman" w:hint="eastAsia"/>
                <w:color w:val="000000" w:themeColor="text1"/>
                <w:sz w:val="21"/>
                <w:szCs w:val="21"/>
              </w:rPr>
              <w:t>、</w:t>
            </w:r>
            <w:r w:rsidRPr="004E70EA">
              <w:rPr>
                <w:rFonts w:ascii="Times New Roman" w:eastAsia="宋体" w:hAnsi="Times New Roman" w:cs="Times New Roman"/>
                <w:color w:val="000000" w:themeColor="text1"/>
                <w:sz w:val="21"/>
                <w:szCs w:val="21"/>
              </w:rPr>
              <w:t>ERP</w:t>
            </w:r>
            <w:r w:rsidRPr="004E70EA">
              <w:rPr>
                <w:rFonts w:ascii="Times New Roman" w:eastAsia="宋体" w:hAnsi="Times New Roman" w:cs="Times New Roman" w:hint="eastAsia"/>
                <w:color w:val="000000" w:themeColor="text1"/>
                <w:sz w:val="21"/>
                <w:szCs w:val="21"/>
              </w:rPr>
              <w:t>等系统，研发了家电行业物流管理系统，实现整条生产线的物流信息的流转及质量信息的可追溯，且能够对相关数据进行分析及展示，包含质量、库存、计划等，并通过</w:t>
            </w:r>
            <w:r w:rsidRPr="004E70EA">
              <w:rPr>
                <w:rFonts w:ascii="Times New Roman" w:eastAsia="宋体" w:hAnsi="Times New Roman" w:cs="Times New Roman"/>
                <w:color w:val="000000" w:themeColor="text1"/>
                <w:sz w:val="21"/>
                <w:szCs w:val="21"/>
              </w:rPr>
              <w:t>MES</w:t>
            </w:r>
            <w:r w:rsidRPr="004E70EA">
              <w:rPr>
                <w:rFonts w:ascii="Times New Roman" w:eastAsia="宋体" w:hAnsi="Times New Roman" w:cs="Times New Roman" w:hint="eastAsia"/>
                <w:color w:val="000000" w:themeColor="text1"/>
                <w:sz w:val="21"/>
                <w:szCs w:val="21"/>
              </w:rPr>
              <w:t>系统进行数据统计分析。</w:t>
            </w:r>
          </w:p>
        </w:tc>
      </w:tr>
      <w:tr w:rsidR="00CE48C9" w:rsidRPr="004E70EA" w14:paraId="26DF03CF" w14:textId="77777777" w:rsidTr="00603C60">
        <w:trPr>
          <w:trHeight w:val="397"/>
          <w:jc w:val="center"/>
        </w:trPr>
        <w:tc>
          <w:tcPr>
            <w:tcW w:w="161" w:type="pct"/>
            <w:shd w:val="clear" w:color="auto" w:fill="FFFFFF"/>
            <w:vAlign w:val="center"/>
          </w:tcPr>
          <w:p w14:paraId="7501089C"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sz w:val="21"/>
                <w:szCs w:val="21"/>
              </w:rPr>
            </w:pPr>
            <w:r w:rsidRPr="004E70EA">
              <w:rPr>
                <w:rFonts w:ascii="Times New Roman" w:eastAsia="宋体" w:hAnsi="Times New Roman" w:cs="Times New Roman"/>
                <w:sz w:val="21"/>
                <w:szCs w:val="21"/>
              </w:rPr>
              <w:t>10</w:t>
            </w:r>
          </w:p>
        </w:tc>
        <w:tc>
          <w:tcPr>
            <w:tcW w:w="402" w:type="pct"/>
            <w:shd w:val="clear" w:color="auto" w:fill="FFFFFF"/>
            <w:vAlign w:val="center"/>
          </w:tcPr>
          <w:p w14:paraId="43B4473A"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color w:val="333333"/>
                <w:sz w:val="21"/>
                <w:szCs w:val="21"/>
              </w:rPr>
            </w:pPr>
            <w:r w:rsidRPr="004E70EA">
              <w:rPr>
                <w:rFonts w:ascii="Times New Roman" w:eastAsia="宋体" w:hAnsi="Times New Roman" w:cs="Times New Roman" w:hint="eastAsia"/>
                <w:color w:val="000000"/>
                <w:kern w:val="1"/>
                <w:sz w:val="21"/>
                <w:szCs w:val="21"/>
                <w:lang w:eastAsia="ar-SA"/>
              </w:rPr>
              <w:t>家电行业组装产线数</w:t>
            </w:r>
            <w:r w:rsidRPr="004E70EA">
              <w:rPr>
                <w:rFonts w:ascii="Times New Roman" w:eastAsia="宋体" w:hAnsi="Times New Roman" w:cs="Times New Roman" w:hint="eastAsia"/>
                <w:color w:val="000000"/>
                <w:kern w:val="1"/>
                <w:sz w:val="21"/>
                <w:szCs w:val="21"/>
                <w:lang w:eastAsia="ar-SA"/>
              </w:rPr>
              <w:lastRenderedPageBreak/>
              <w:t>字化平台</w:t>
            </w:r>
          </w:p>
        </w:tc>
        <w:tc>
          <w:tcPr>
            <w:tcW w:w="1207" w:type="pct"/>
            <w:shd w:val="clear" w:color="auto" w:fill="FFFFFF"/>
            <w:vAlign w:val="center"/>
          </w:tcPr>
          <w:p w14:paraId="761D4DF7" w14:textId="77777777" w:rsidR="0013408D" w:rsidRPr="004E70EA" w:rsidRDefault="0013408D" w:rsidP="0013408D">
            <w:pPr>
              <w:pStyle w:val="af2"/>
              <w:widowControl/>
              <w:spacing w:before="0" w:beforeAutospacing="0" w:after="0" w:afterAutospacing="0"/>
              <w:jc w:val="center"/>
              <w:rPr>
                <w:rFonts w:ascii="Times New Roman" w:eastAsia="宋体" w:hAnsi="Times New Roman" w:cs="Times New Roman"/>
                <w:color w:val="333333"/>
                <w:sz w:val="21"/>
                <w:szCs w:val="21"/>
              </w:rPr>
            </w:pPr>
            <w:r w:rsidRPr="004E70EA">
              <w:rPr>
                <w:rFonts w:ascii="Times New Roman" w:eastAsia="宋体" w:hAnsi="Times New Roman" w:cs="Times New Roman" w:hint="eastAsia"/>
                <w:color w:val="333333"/>
                <w:sz w:val="21"/>
                <w:szCs w:val="21"/>
              </w:rPr>
              <w:lastRenderedPageBreak/>
              <w:t>通过</w:t>
            </w:r>
            <w:r w:rsidRPr="004E70EA">
              <w:rPr>
                <w:rFonts w:ascii="Times New Roman" w:eastAsia="宋体" w:hAnsi="Times New Roman" w:cs="Times New Roman"/>
                <w:color w:val="333333"/>
                <w:sz w:val="21"/>
                <w:szCs w:val="21"/>
              </w:rPr>
              <w:t>RFID</w:t>
            </w:r>
            <w:r w:rsidRPr="004E70EA">
              <w:rPr>
                <w:rFonts w:ascii="Times New Roman" w:eastAsia="宋体" w:hAnsi="Times New Roman" w:cs="Times New Roman" w:hint="eastAsia"/>
                <w:color w:val="333333"/>
                <w:sz w:val="21"/>
                <w:szCs w:val="21"/>
              </w:rPr>
              <w:t>无线射频及激光刻印技术实现物料标识，有效管</w:t>
            </w:r>
            <w:proofErr w:type="gramStart"/>
            <w:r w:rsidRPr="004E70EA">
              <w:rPr>
                <w:rFonts w:ascii="Times New Roman" w:eastAsia="宋体" w:hAnsi="Times New Roman" w:cs="Times New Roman" w:hint="eastAsia"/>
                <w:color w:val="333333"/>
                <w:sz w:val="21"/>
                <w:szCs w:val="21"/>
              </w:rPr>
              <w:t>控生</w:t>
            </w:r>
            <w:r w:rsidRPr="004E70EA">
              <w:rPr>
                <w:rFonts w:ascii="Times New Roman" w:eastAsia="宋体" w:hAnsi="Times New Roman" w:cs="Times New Roman" w:hint="eastAsia"/>
                <w:color w:val="333333"/>
                <w:sz w:val="21"/>
                <w:szCs w:val="21"/>
              </w:rPr>
              <w:lastRenderedPageBreak/>
              <w:t>产</w:t>
            </w:r>
            <w:proofErr w:type="gramEnd"/>
            <w:r w:rsidRPr="004E70EA">
              <w:rPr>
                <w:rFonts w:ascii="Times New Roman" w:eastAsia="宋体" w:hAnsi="Times New Roman" w:cs="Times New Roman" w:hint="eastAsia"/>
                <w:color w:val="333333"/>
                <w:sz w:val="21"/>
                <w:szCs w:val="21"/>
              </w:rPr>
              <w:t>过程相关追溯信息，让每个关键工序都起到质量闸口作用</w:t>
            </w:r>
          </w:p>
        </w:tc>
        <w:tc>
          <w:tcPr>
            <w:tcW w:w="322" w:type="pct"/>
            <w:shd w:val="clear" w:color="auto" w:fill="FFFFFF"/>
            <w:vAlign w:val="center"/>
          </w:tcPr>
          <w:p w14:paraId="37F92D68" w14:textId="003502B3" w:rsidR="0013408D" w:rsidRPr="004E70EA" w:rsidRDefault="0013408D">
            <w:pPr>
              <w:pStyle w:val="af2"/>
              <w:widowControl/>
              <w:spacing w:before="0" w:beforeAutospacing="0" w:after="0" w:afterAutospacing="0"/>
              <w:jc w:val="center"/>
              <w:rPr>
                <w:rFonts w:ascii="Times New Roman" w:eastAsia="宋体" w:hAnsi="Times New Roman" w:cs="Times New Roman"/>
                <w:color w:val="333333"/>
                <w:sz w:val="21"/>
                <w:szCs w:val="21"/>
                <w:lang w:bidi="ar"/>
              </w:rPr>
            </w:pPr>
            <w:r w:rsidRPr="004E70EA">
              <w:rPr>
                <w:rFonts w:hint="eastAsia"/>
                <w:sz w:val="21"/>
                <w:szCs w:val="21"/>
              </w:rPr>
              <w:lastRenderedPageBreak/>
              <w:t>自主</w:t>
            </w:r>
            <w:r w:rsidRPr="004E70EA">
              <w:rPr>
                <w:rFonts w:ascii="Times New Roman" w:eastAsia="宋体" w:hAnsi="Times New Roman" w:cs="Times New Roman" w:hint="eastAsia"/>
                <w:sz w:val="21"/>
                <w:szCs w:val="21"/>
              </w:rPr>
              <w:t>研发</w:t>
            </w:r>
          </w:p>
        </w:tc>
        <w:tc>
          <w:tcPr>
            <w:tcW w:w="2908" w:type="pct"/>
            <w:shd w:val="clear" w:color="auto" w:fill="FFFFFF"/>
            <w:vAlign w:val="center"/>
          </w:tcPr>
          <w:p w14:paraId="6D4FBBA8" w14:textId="67761D12" w:rsidR="0013408D" w:rsidRPr="004E70EA" w:rsidRDefault="0013408D" w:rsidP="0013408D">
            <w:pPr>
              <w:pStyle w:val="af2"/>
              <w:widowControl/>
              <w:spacing w:before="0" w:beforeAutospacing="0" w:after="0" w:afterAutospacing="0"/>
              <w:jc w:val="center"/>
              <w:rPr>
                <w:rFonts w:ascii="Times New Roman" w:eastAsia="宋体" w:hAnsi="Times New Roman" w:cs="Times New Roman"/>
                <w:color w:val="000000"/>
                <w:kern w:val="1"/>
                <w:sz w:val="21"/>
                <w:szCs w:val="21"/>
              </w:rPr>
            </w:pPr>
            <w:r w:rsidRPr="004E70EA">
              <w:rPr>
                <w:rFonts w:ascii="Times New Roman" w:eastAsia="宋体" w:hAnsi="Times New Roman" w:cs="Times New Roman" w:hint="eastAsia"/>
                <w:color w:val="000000"/>
                <w:kern w:val="1"/>
                <w:sz w:val="21"/>
                <w:szCs w:val="21"/>
              </w:rPr>
              <w:t>在干衣机生产过程中，为保证每台产品实现质量及批次数据可追溯、生产过程可视化、工艺操作标准化，经过多年对洗衣机、干衣机等行业工艺流程的学习，相关设</w:t>
            </w:r>
            <w:r w:rsidRPr="004E70EA">
              <w:rPr>
                <w:rFonts w:ascii="Times New Roman" w:eastAsia="宋体" w:hAnsi="Times New Roman" w:cs="Times New Roman" w:hint="eastAsia"/>
                <w:color w:val="000000"/>
                <w:kern w:val="1"/>
                <w:sz w:val="21"/>
                <w:szCs w:val="21"/>
              </w:rPr>
              <w:lastRenderedPageBreak/>
              <w:t>备参数分析、总结多条生产线的用户需求，在满足</w:t>
            </w:r>
            <w:proofErr w:type="gramStart"/>
            <w:r w:rsidRPr="004E70EA">
              <w:rPr>
                <w:rFonts w:ascii="Times New Roman" w:eastAsia="宋体" w:hAnsi="Times New Roman" w:cs="Times New Roman" w:hint="eastAsia"/>
                <w:color w:val="000000"/>
                <w:kern w:val="1"/>
                <w:sz w:val="21"/>
                <w:szCs w:val="21"/>
              </w:rPr>
              <w:t>各条产线标准</w:t>
            </w:r>
            <w:proofErr w:type="gramEnd"/>
            <w:r w:rsidRPr="004E70EA">
              <w:rPr>
                <w:rFonts w:ascii="Times New Roman" w:eastAsia="宋体" w:hAnsi="Times New Roman" w:cs="Times New Roman" w:hint="eastAsia"/>
                <w:color w:val="000000"/>
                <w:kern w:val="1"/>
                <w:sz w:val="21"/>
                <w:szCs w:val="21"/>
              </w:rPr>
              <w:t>需求的前提下，进行了数字化平台系统的设计和研发，通过</w:t>
            </w:r>
            <w:r w:rsidRPr="004E70EA">
              <w:rPr>
                <w:rFonts w:ascii="Times New Roman" w:eastAsia="宋体" w:hAnsi="Times New Roman" w:cs="Times New Roman"/>
                <w:color w:val="000000"/>
                <w:kern w:val="1"/>
                <w:sz w:val="21"/>
                <w:szCs w:val="21"/>
              </w:rPr>
              <w:t>RFID</w:t>
            </w:r>
            <w:r w:rsidRPr="004E70EA">
              <w:rPr>
                <w:rFonts w:ascii="Times New Roman" w:eastAsia="宋体" w:hAnsi="Times New Roman" w:cs="Times New Roman" w:hint="eastAsia"/>
                <w:color w:val="000000"/>
                <w:kern w:val="1"/>
                <w:sz w:val="21"/>
                <w:szCs w:val="21"/>
              </w:rPr>
              <w:t>无线射频技术、激光刻印、通过视觉进行产品质量检测，在包装工序通过图像识别技术进行包装附件的有无及各条码数据的管理追溯，成功推行产品四码合一。</w:t>
            </w:r>
          </w:p>
        </w:tc>
      </w:tr>
    </w:tbl>
    <w:p w14:paraId="54A1E5B4" w14:textId="18975865" w:rsidR="0013408D" w:rsidRPr="00A032A0" w:rsidRDefault="0013408D" w:rsidP="00A032A0">
      <w:pPr>
        <w:spacing w:beforeLines="50" w:before="120" w:afterLines="50" w:after="120" w:line="360" w:lineRule="auto"/>
        <w:ind w:firstLineChars="200" w:firstLine="482"/>
        <w:outlineLvl w:val="2"/>
        <w:rPr>
          <w:b/>
          <w:bCs/>
          <w:sz w:val="24"/>
          <w:szCs w:val="32"/>
        </w:rPr>
      </w:pPr>
      <w:r w:rsidRPr="00A032A0">
        <w:rPr>
          <w:rFonts w:hint="eastAsia"/>
          <w:b/>
          <w:bCs/>
          <w:sz w:val="24"/>
          <w:szCs w:val="32"/>
        </w:rPr>
        <w:lastRenderedPageBreak/>
        <w:t>二、无形资产的主要构成</w:t>
      </w:r>
    </w:p>
    <w:p w14:paraId="61F60B7F" w14:textId="10F4D851" w:rsidR="0013408D" w:rsidRPr="00A032A0" w:rsidRDefault="00CE48C9" w:rsidP="00A032A0">
      <w:pPr>
        <w:pStyle w:val="af0"/>
        <w:spacing w:beforeLines="0" w:before="0" w:afterLines="50" w:after="120"/>
        <w:ind w:firstLine="480"/>
        <w:rPr>
          <w:bCs/>
          <w:lang w:val="en-GB"/>
        </w:rPr>
      </w:pPr>
      <w:r w:rsidRPr="00A032A0">
        <w:rPr>
          <w:rFonts w:hint="eastAsia"/>
          <w:bCs/>
          <w:lang w:val="en-GB"/>
        </w:rPr>
        <w:t>根据</w:t>
      </w:r>
      <w:r w:rsidR="00B23F6B" w:rsidRPr="00A032A0">
        <w:rPr>
          <w:rFonts w:hint="eastAsia"/>
          <w:bCs/>
          <w:lang w:val="en-GB"/>
        </w:rPr>
        <w:t>标的</w:t>
      </w:r>
      <w:r w:rsidRPr="00A032A0">
        <w:rPr>
          <w:rFonts w:hint="eastAsia"/>
          <w:bCs/>
          <w:lang w:val="en-GB"/>
        </w:rPr>
        <w:t>公司提供的资料并经核查，</w:t>
      </w:r>
      <w:r w:rsidR="0013408D" w:rsidRPr="00A032A0">
        <w:rPr>
          <w:rFonts w:hint="eastAsia"/>
          <w:bCs/>
          <w:lang w:val="en-GB"/>
        </w:rPr>
        <w:t>北洋天青</w:t>
      </w:r>
      <w:r w:rsidR="00BF3ADA" w:rsidRPr="00A032A0">
        <w:rPr>
          <w:rFonts w:hint="eastAsia"/>
          <w:bCs/>
          <w:lang w:val="en-GB"/>
        </w:rPr>
        <w:t>最近一年及一期</w:t>
      </w:r>
      <w:r w:rsidR="0013408D" w:rsidRPr="00A032A0">
        <w:rPr>
          <w:rFonts w:hint="eastAsia"/>
          <w:bCs/>
          <w:lang w:val="en-GB"/>
        </w:rPr>
        <w:t>无形资产的主要构成如下：</w:t>
      </w:r>
    </w:p>
    <w:p w14:paraId="3723F090" w14:textId="77777777" w:rsidR="0013408D" w:rsidRDefault="0013408D" w:rsidP="0013408D">
      <w:pPr>
        <w:ind w:firstLineChars="200" w:firstLine="420"/>
        <w:jc w:val="right"/>
        <w:rPr>
          <w:szCs w:val="21"/>
        </w:rPr>
      </w:pPr>
      <w:r>
        <w:rPr>
          <w:rFonts w:hint="eastAsia"/>
          <w:szCs w:val="21"/>
        </w:rPr>
        <w:t>单位：元</w:t>
      </w:r>
    </w:p>
    <w:tbl>
      <w:tblPr>
        <w:tblStyle w:val="af1"/>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922"/>
        <w:gridCol w:w="2944"/>
        <w:gridCol w:w="2944"/>
      </w:tblGrid>
      <w:tr w:rsidR="0013408D" w14:paraId="03156D80" w14:textId="77777777" w:rsidTr="00603C60">
        <w:trPr>
          <w:trHeight w:val="397"/>
          <w:tblHeader/>
          <w:jc w:val="center"/>
        </w:trPr>
        <w:tc>
          <w:tcPr>
            <w:tcW w:w="1658" w:type="pct"/>
            <w:vAlign w:val="center"/>
          </w:tcPr>
          <w:p w14:paraId="78D08D97" w14:textId="77777777" w:rsidR="0013408D" w:rsidRDefault="0013408D" w:rsidP="0013408D">
            <w:pPr>
              <w:jc w:val="center"/>
              <w:outlineLvl w:val="1"/>
              <w:rPr>
                <w:b/>
                <w:bCs/>
                <w:szCs w:val="21"/>
              </w:rPr>
            </w:pPr>
            <w:r>
              <w:rPr>
                <w:b/>
                <w:bCs/>
                <w:szCs w:val="21"/>
              </w:rPr>
              <w:t>项目</w:t>
            </w:r>
          </w:p>
        </w:tc>
        <w:tc>
          <w:tcPr>
            <w:tcW w:w="1671" w:type="pct"/>
            <w:vAlign w:val="center"/>
          </w:tcPr>
          <w:p w14:paraId="73D4CC6B" w14:textId="77777777" w:rsidR="0013408D" w:rsidRDefault="0013408D" w:rsidP="0013408D">
            <w:pPr>
              <w:jc w:val="center"/>
              <w:outlineLvl w:val="1"/>
              <w:rPr>
                <w:b/>
                <w:bCs/>
                <w:szCs w:val="21"/>
              </w:rPr>
            </w:pPr>
            <w:r>
              <w:rPr>
                <w:b/>
                <w:bCs/>
                <w:szCs w:val="21"/>
              </w:rPr>
              <w:t>2020</w:t>
            </w:r>
            <w:r>
              <w:rPr>
                <w:b/>
                <w:bCs/>
                <w:szCs w:val="21"/>
              </w:rPr>
              <w:t>年</w:t>
            </w:r>
            <w:r>
              <w:rPr>
                <w:b/>
                <w:bCs/>
                <w:szCs w:val="21"/>
              </w:rPr>
              <w:t>6</w:t>
            </w:r>
            <w:r>
              <w:rPr>
                <w:b/>
                <w:bCs/>
                <w:szCs w:val="21"/>
              </w:rPr>
              <w:t>月</w:t>
            </w:r>
            <w:r>
              <w:rPr>
                <w:b/>
                <w:bCs/>
                <w:szCs w:val="21"/>
              </w:rPr>
              <w:t>30</w:t>
            </w:r>
            <w:r>
              <w:rPr>
                <w:b/>
                <w:bCs/>
                <w:szCs w:val="21"/>
              </w:rPr>
              <w:t>日</w:t>
            </w:r>
          </w:p>
        </w:tc>
        <w:tc>
          <w:tcPr>
            <w:tcW w:w="1671" w:type="pct"/>
            <w:vAlign w:val="center"/>
          </w:tcPr>
          <w:p w14:paraId="45B31ABC" w14:textId="77777777" w:rsidR="0013408D" w:rsidRDefault="0013408D" w:rsidP="0013408D">
            <w:pPr>
              <w:jc w:val="center"/>
              <w:outlineLvl w:val="1"/>
              <w:rPr>
                <w:b/>
                <w:bCs/>
                <w:szCs w:val="21"/>
              </w:rPr>
            </w:pPr>
            <w:r>
              <w:rPr>
                <w:b/>
                <w:bCs/>
                <w:szCs w:val="21"/>
              </w:rPr>
              <w:t>2019</w:t>
            </w:r>
            <w:r>
              <w:rPr>
                <w:b/>
                <w:bCs/>
                <w:szCs w:val="21"/>
              </w:rPr>
              <w:t>年</w:t>
            </w:r>
            <w:r>
              <w:rPr>
                <w:b/>
                <w:bCs/>
                <w:szCs w:val="21"/>
              </w:rPr>
              <w:t>12</w:t>
            </w:r>
            <w:r>
              <w:rPr>
                <w:b/>
                <w:bCs/>
                <w:szCs w:val="21"/>
              </w:rPr>
              <w:t>月</w:t>
            </w:r>
            <w:r>
              <w:rPr>
                <w:b/>
                <w:bCs/>
                <w:szCs w:val="21"/>
              </w:rPr>
              <w:t>31</w:t>
            </w:r>
            <w:r>
              <w:rPr>
                <w:b/>
                <w:bCs/>
                <w:szCs w:val="21"/>
              </w:rPr>
              <w:t>日</w:t>
            </w:r>
          </w:p>
        </w:tc>
      </w:tr>
      <w:tr w:rsidR="0013408D" w14:paraId="7C4C7A2B" w14:textId="77777777" w:rsidTr="00603C60">
        <w:trPr>
          <w:trHeight w:val="397"/>
          <w:jc w:val="center"/>
        </w:trPr>
        <w:tc>
          <w:tcPr>
            <w:tcW w:w="1658" w:type="pct"/>
            <w:vAlign w:val="center"/>
          </w:tcPr>
          <w:p w14:paraId="68167AC0" w14:textId="77777777" w:rsidR="0013408D" w:rsidRDefault="0013408D" w:rsidP="0013408D">
            <w:pPr>
              <w:jc w:val="center"/>
              <w:outlineLvl w:val="1"/>
              <w:rPr>
                <w:szCs w:val="21"/>
              </w:rPr>
            </w:pPr>
            <w:r>
              <w:rPr>
                <w:szCs w:val="21"/>
              </w:rPr>
              <w:t>软件</w:t>
            </w:r>
          </w:p>
        </w:tc>
        <w:tc>
          <w:tcPr>
            <w:tcW w:w="1671" w:type="pct"/>
            <w:vAlign w:val="center"/>
          </w:tcPr>
          <w:p w14:paraId="416FFAE2" w14:textId="77777777" w:rsidR="0013408D" w:rsidRDefault="0013408D" w:rsidP="0013408D">
            <w:pPr>
              <w:jc w:val="right"/>
              <w:rPr>
                <w:szCs w:val="21"/>
              </w:rPr>
            </w:pPr>
            <w:r>
              <w:rPr>
                <w:szCs w:val="21"/>
              </w:rPr>
              <w:t>106,737.95</w:t>
            </w:r>
          </w:p>
        </w:tc>
        <w:tc>
          <w:tcPr>
            <w:tcW w:w="1671" w:type="pct"/>
            <w:vAlign w:val="center"/>
          </w:tcPr>
          <w:p w14:paraId="7FF8867E" w14:textId="77777777" w:rsidR="0013408D" w:rsidRDefault="0013408D" w:rsidP="0013408D">
            <w:pPr>
              <w:jc w:val="right"/>
              <w:outlineLvl w:val="1"/>
              <w:rPr>
                <w:szCs w:val="21"/>
              </w:rPr>
            </w:pPr>
            <w:r>
              <w:rPr>
                <w:szCs w:val="21"/>
              </w:rPr>
              <w:t>113,206.91</w:t>
            </w:r>
          </w:p>
        </w:tc>
      </w:tr>
      <w:tr w:rsidR="0013408D" w14:paraId="3A750950" w14:textId="77777777" w:rsidTr="00603C60">
        <w:trPr>
          <w:trHeight w:val="397"/>
          <w:jc w:val="center"/>
        </w:trPr>
        <w:tc>
          <w:tcPr>
            <w:tcW w:w="1658" w:type="pct"/>
            <w:vAlign w:val="center"/>
          </w:tcPr>
          <w:p w14:paraId="1CF7C121" w14:textId="77777777" w:rsidR="0013408D" w:rsidRDefault="0013408D" w:rsidP="0013408D">
            <w:pPr>
              <w:jc w:val="center"/>
              <w:outlineLvl w:val="1"/>
              <w:rPr>
                <w:szCs w:val="21"/>
              </w:rPr>
            </w:pPr>
            <w:r>
              <w:rPr>
                <w:bCs/>
                <w:szCs w:val="21"/>
              </w:rPr>
              <w:t>专利技术</w:t>
            </w:r>
          </w:p>
        </w:tc>
        <w:tc>
          <w:tcPr>
            <w:tcW w:w="1671" w:type="pct"/>
            <w:vAlign w:val="center"/>
          </w:tcPr>
          <w:p w14:paraId="67B8CC0E" w14:textId="77777777" w:rsidR="0013408D" w:rsidRDefault="0013408D" w:rsidP="0013408D">
            <w:pPr>
              <w:jc w:val="right"/>
              <w:rPr>
                <w:szCs w:val="21"/>
              </w:rPr>
            </w:pPr>
            <w:r>
              <w:rPr>
                <w:szCs w:val="21"/>
              </w:rPr>
              <w:t>42,399.33</w:t>
            </w:r>
          </w:p>
        </w:tc>
        <w:tc>
          <w:tcPr>
            <w:tcW w:w="1671" w:type="pct"/>
            <w:vAlign w:val="center"/>
          </w:tcPr>
          <w:p w14:paraId="37791059" w14:textId="77777777" w:rsidR="0013408D" w:rsidRDefault="0013408D" w:rsidP="0013408D">
            <w:pPr>
              <w:jc w:val="right"/>
              <w:outlineLvl w:val="1"/>
              <w:rPr>
                <w:szCs w:val="21"/>
              </w:rPr>
            </w:pPr>
            <w:r>
              <w:rPr>
                <w:szCs w:val="21"/>
              </w:rPr>
              <w:t>47,199.39</w:t>
            </w:r>
          </w:p>
        </w:tc>
      </w:tr>
      <w:tr w:rsidR="0013408D" w14:paraId="5111C9A3" w14:textId="77777777" w:rsidTr="00603C60">
        <w:trPr>
          <w:trHeight w:val="397"/>
          <w:jc w:val="center"/>
        </w:trPr>
        <w:tc>
          <w:tcPr>
            <w:tcW w:w="1658" w:type="pct"/>
            <w:vAlign w:val="center"/>
          </w:tcPr>
          <w:p w14:paraId="36F319E1" w14:textId="77777777" w:rsidR="0013408D" w:rsidRDefault="0013408D" w:rsidP="0013408D">
            <w:pPr>
              <w:jc w:val="center"/>
              <w:outlineLvl w:val="1"/>
              <w:rPr>
                <w:b/>
                <w:bCs/>
                <w:szCs w:val="21"/>
              </w:rPr>
            </w:pPr>
            <w:r>
              <w:rPr>
                <w:b/>
                <w:bCs/>
                <w:szCs w:val="21"/>
              </w:rPr>
              <w:t>合计</w:t>
            </w:r>
          </w:p>
        </w:tc>
        <w:tc>
          <w:tcPr>
            <w:tcW w:w="1671" w:type="pct"/>
            <w:vAlign w:val="center"/>
          </w:tcPr>
          <w:p w14:paraId="2734A215" w14:textId="77777777" w:rsidR="0013408D" w:rsidRDefault="0013408D" w:rsidP="0013408D">
            <w:pPr>
              <w:jc w:val="right"/>
              <w:rPr>
                <w:b/>
                <w:bCs/>
                <w:szCs w:val="21"/>
              </w:rPr>
            </w:pPr>
            <w:r>
              <w:rPr>
                <w:b/>
                <w:bCs/>
                <w:szCs w:val="21"/>
              </w:rPr>
              <w:t>149,137.28</w:t>
            </w:r>
          </w:p>
        </w:tc>
        <w:tc>
          <w:tcPr>
            <w:tcW w:w="1671" w:type="pct"/>
            <w:vAlign w:val="center"/>
          </w:tcPr>
          <w:p w14:paraId="293AD533" w14:textId="77777777" w:rsidR="0013408D" w:rsidRDefault="0013408D" w:rsidP="0013408D">
            <w:pPr>
              <w:jc w:val="right"/>
              <w:outlineLvl w:val="1"/>
              <w:rPr>
                <w:b/>
                <w:bCs/>
                <w:szCs w:val="21"/>
              </w:rPr>
            </w:pPr>
            <w:r>
              <w:rPr>
                <w:b/>
                <w:bCs/>
                <w:szCs w:val="21"/>
              </w:rPr>
              <w:t>160,406.30</w:t>
            </w:r>
          </w:p>
        </w:tc>
      </w:tr>
    </w:tbl>
    <w:p w14:paraId="32715053" w14:textId="77777777" w:rsidR="0013408D" w:rsidRPr="00A032A0" w:rsidRDefault="0013408D" w:rsidP="00A032A0">
      <w:pPr>
        <w:pStyle w:val="af0"/>
        <w:spacing w:before="120" w:afterLines="50" w:after="120"/>
        <w:ind w:firstLine="480"/>
        <w:rPr>
          <w:bCs/>
          <w:lang w:val="en-GB"/>
        </w:rPr>
      </w:pPr>
      <w:r w:rsidRPr="00A032A0">
        <w:rPr>
          <w:rFonts w:hint="eastAsia"/>
          <w:bCs/>
          <w:lang w:val="en-GB"/>
        </w:rPr>
        <w:t>北洋天青目前持有及申请中的无形资产情况具体如下：</w:t>
      </w:r>
    </w:p>
    <w:p w14:paraId="40235F63" w14:textId="61F4AFE4" w:rsidR="0013408D" w:rsidRPr="00A032A0" w:rsidRDefault="00BF3ADA" w:rsidP="00A032A0">
      <w:pPr>
        <w:spacing w:afterLines="50" w:after="120" w:line="360" w:lineRule="auto"/>
        <w:ind w:firstLineChars="200" w:firstLine="482"/>
        <w:outlineLvl w:val="3"/>
        <w:rPr>
          <w:rStyle w:val="fontstyle01"/>
          <w:rFonts w:ascii="Times New Roman" w:hAnsi="Times New Roman" w:hint="default"/>
          <w:b/>
        </w:rPr>
      </w:pPr>
      <w:r w:rsidRPr="00A032A0">
        <w:rPr>
          <w:rStyle w:val="fontstyle01"/>
          <w:rFonts w:ascii="Times New Roman" w:hAnsi="Times New Roman" w:hint="default"/>
          <w:b/>
        </w:rPr>
        <w:t>（一）</w:t>
      </w:r>
      <w:r w:rsidR="0013408D" w:rsidRPr="00A032A0">
        <w:rPr>
          <w:rStyle w:val="fontstyle01"/>
          <w:rFonts w:ascii="Times New Roman" w:hAnsi="Times New Roman" w:hint="default"/>
          <w:b/>
        </w:rPr>
        <w:t>商标</w:t>
      </w:r>
    </w:p>
    <w:p w14:paraId="280F2DA3" w14:textId="3456E3A8" w:rsidR="0013408D" w:rsidRPr="00A032A0" w:rsidRDefault="0013408D" w:rsidP="00A032A0">
      <w:pPr>
        <w:pStyle w:val="af0"/>
        <w:spacing w:beforeLines="0" w:before="0" w:afterLines="50" w:after="120"/>
        <w:ind w:firstLine="480"/>
        <w:rPr>
          <w:bCs/>
          <w:lang w:val="en-GB"/>
        </w:rPr>
      </w:pPr>
      <w:r w:rsidRPr="00A032A0">
        <w:rPr>
          <w:rFonts w:hint="eastAsia"/>
          <w:bCs/>
          <w:lang w:val="en-GB"/>
        </w:rPr>
        <w:t>根据</w:t>
      </w:r>
      <w:r w:rsidR="00B23F6B" w:rsidRPr="00A032A0">
        <w:rPr>
          <w:rFonts w:hint="eastAsia"/>
          <w:bCs/>
          <w:lang w:val="en-GB"/>
        </w:rPr>
        <w:t>标的</w:t>
      </w:r>
      <w:r w:rsidRPr="00A032A0">
        <w:rPr>
          <w:rFonts w:hint="eastAsia"/>
          <w:bCs/>
          <w:lang w:val="en-GB"/>
        </w:rPr>
        <w:t>公司提供的资料并经核查，北洋天青及其子公司目前拥有的注册商标如下：</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51"/>
        <w:gridCol w:w="1760"/>
        <w:gridCol w:w="1515"/>
        <w:gridCol w:w="1152"/>
        <w:gridCol w:w="1045"/>
        <w:gridCol w:w="1045"/>
        <w:gridCol w:w="1642"/>
      </w:tblGrid>
      <w:tr w:rsidR="0013408D" w14:paraId="7D0B97ED" w14:textId="77777777" w:rsidTr="00A032A0">
        <w:trPr>
          <w:cantSplit/>
          <w:trHeight w:val="397"/>
          <w:tblHeader/>
          <w:jc w:val="center"/>
        </w:trPr>
        <w:tc>
          <w:tcPr>
            <w:tcW w:w="369" w:type="pct"/>
            <w:tcMar>
              <w:top w:w="0" w:type="dxa"/>
              <w:left w:w="0" w:type="dxa"/>
              <w:bottom w:w="0" w:type="dxa"/>
              <w:right w:w="0" w:type="dxa"/>
            </w:tcMar>
            <w:vAlign w:val="center"/>
          </w:tcPr>
          <w:p w14:paraId="6956836E" w14:textId="77777777" w:rsidR="0013408D" w:rsidRDefault="0013408D" w:rsidP="0013408D">
            <w:pPr>
              <w:jc w:val="center"/>
              <w:rPr>
                <w:b/>
                <w:color w:val="000000"/>
                <w:szCs w:val="21"/>
              </w:rPr>
            </w:pPr>
            <w:r>
              <w:rPr>
                <w:b/>
                <w:color w:val="000000"/>
                <w:szCs w:val="21"/>
              </w:rPr>
              <w:t>序号</w:t>
            </w:r>
          </w:p>
        </w:tc>
        <w:tc>
          <w:tcPr>
            <w:tcW w:w="999" w:type="pct"/>
            <w:tcMar>
              <w:top w:w="0" w:type="dxa"/>
              <w:left w:w="0" w:type="dxa"/>
              <w:bottom w:w="0" w:type="dxa"/>
              <w:right w:w="0" w:type="dxa"/>
            </w:tcMar>
            <w:vAlign w:val="center"/>
          </w:tcPr>
          <w:p w14:paraId="36FCFC29" w14:textId="77777777" w:rsidR="0013408D" w:rsidRDefault="0013408D" w:rsidP="0013408D">
            <w:pPr>
              <w:jc w:val="center"/>
              <w:rPr>
                <w:b/>
                <w:color w:val="000000"/>
                <w:szCs w:val="21"/>
              </w:rPr>
            </w:pPr>
            <w:r>
              <w:rPr>
                <w:b/>
                <w:color w:val="000000"/>
                <w:szCs w:val="21"/>
              </w:rPr>
              <w:t>商标</w:t>
            </w:r>
          </w:p>
        </w:tc>
        <w:tc>
          <w:tcPr>
            <w:tcW w:w="860" w:type="pct"/>
            <w:tcMar>
              <w:top w:w="0" w:type="dxa"/>
              <w:left w:w="0" w:type="dxa"/>
              <w:bottom w:w="0" w:type="dxa"/>
              <w:right w:w="0" w:type="dxa"/>
            </w:tcMar>
            <w:vAlign w:val="center"/>
          </w:tcPr>
          <w:p w14:paraId="22628BA3" w14:textId="1D7E1463" w:rsidR="0013408D" w:rsidRDefault="0013408D" w:rsidP="0013408D">
            <w:pPr>
              <w:jc w:val="center"/>
              <w:rPr>
                <w:b/>
                <w:color w:val="000000"/>
                <w:szCs w:val="21"/>
              </w:rPr>
            </w:pPr>
            <w:r>
              <w:rPr>
                <w:b/>
                <w:color w:val="000000"/>
                <w:szCs w:val="21"/>
              </w:rPr>
              <w:t>权利人</w:t>
            </w:r>
          </w:p>
        </w:tc>
        <w:tc>
          <w:tcPr>
            <w:tcW w:w="654" w:type="pct"/>
            <w:tcMar>
              <w:top w:w="0" w:type="dxa"/>
              <w:left w:w="0" w:type="dxa"/>
              <w:bottom w:w="0" w:type="dxa"/>
              <w:right w:w="0" w:type="dxa"/>
            </w:tcMar>
            <w:vAlign w:val="center"/>
          </w:tcPr>
          <w:p w14:paraId="39939E6B" w14:textId="77777777" w:rsidR="0013408D" w:rsidRDefault="0013408D" w:rsidP="0013408D">
            <w:pPr>
              <w:jc w:val="center"/>
              <w:rPr>
                <w:b/>
                <w:color w:val="000000"/>
                <w:szCs w:val="21"/>
              </w:rPr>
            </w:pPr>
            <w:r>
              <w:rPr>
                <w:b/>
                <w:color w:val="000000"/>
                <w:szCs w:val="21"/>
              </w:rPr>
              <w:t>注册号</w:t>
            </w:r>
          </w:p>
        </w:tc>
        <w:tc>
          <w:tcPr>
            <w:tcW w:w="593" w:type="pct"/>
            <w:tcMar>
              <w:top w:w="0" w:type="dxa"/>
              <w:left w:w="0" w:type="dxa"/>
              <w:bottom w:w="0" w:type="dxa"/>
              <w:right w:w="0" w:type="dxa"/>
            </w:tcMar>
            <w:vAlign w:val="center"/>
          </w:tcPr>
          <w:p w14:paraId="6F313D2B" w14:textId="77777777" w:rsidR="0013408D" w:rsidRDefault="0013408D" w:rsidP="0013408D">
            <w:pPr>
              <w:jc w:val="center"/>
              <w:rPr>
                <w:b/>
                <w:color w:val="000000"/>
                <w:szCs w:val="21"/>
              </w:rPr>
            </w:pPr>
            <w:r>
              <w:rPr>
                <w:b/>
                <w:color w:val="000000"/>
                <w:szCs w:val="21"/>
              </w:rPr>
              <w:t>商品类别</w:t>
            </w:r>
          </w:p>
        </w:tc>
        <w:tc>
          <w:tcPr>
            <w:tcW w:w="593" w:type="pct"/>
            <w:tcMar>
              <w:top w:w="0" w:type="dxa"/>
              <w:left w:w="0" w:type="dxa"/>
              <w:bottom w:w="0" w:type="dxa"/>
              <w:right w:w="0" w:type="dxa"/>
            </w:tcMar>
            <w:vAlign w:val="center"/>
          </w:tcPr>
          <w:p w14:paraId="4F0493B4" w14:textId="77777777" w:rsidR="0013408D" w:rsidRDefault="0013408D" w:rsidP="0013408D">
            <w:pPr>
              <w:jc w:val="center"/>
              <w:rPr>
                <w:b/>
                <w:color w:val="000000"/>
                <w:szCs w:val="21"/>
              </w:rPr>
            </w:pPr>
            <w:r>
              <w:rPr>
                <w:b/>
                <w:color w:val="000000"/>
                <w:szCs w:val="21"/>
              </w:rPr>
              <w:t>取得方式</w:t>
            </w:r>
          </w:p>
        </w:tc>
        <w:tc>
          <w:tcPr>
            <w:tcW w:w="932" w:type="pct"/>
            <w:tcMar>
              <w:top w:w="0" w:type="dxa"/>
              <w:left w:w="0" w:type="dxa"/>
              <w:bottom w:w="0" w:type="dxa"/>
              <w:right w:w="0" w:type="dxa"/>
            </w:tcMar>
            <w:vAlign w:val="center"/>
          </w:tcPr>
          <w:p w14:paraId="7DA34E9B" w14:textId="77777777" w:rsidR="0013408D" w:rsidRDefault="0013408D" w:rsidP="0013408D">
            <w:pPr>
              <w:jc w:val="center"/>
              <w:rPr>
                <w:b/>
                <w:color w:val="000000"/>
                <w:szCs w:val="21"/>
              </w:rPr>
            </w:pPr>
            <w:r>
              <w:rPr>
                <w:b/>
                <w:color w:val="000000"/>
                <w:szCs w:val="21"/>
              </w:rPr>
              <w:t>专用权期限</w:t>
            </w:r>
          </w:p>
        </w:tc>
      </w:tr>
      <w:tr w:rsidR="0013408D" w14:paraId="3741F7F8" w14:textId="77777777" w:rsidTr="00A032A0">
        <w:trPr>
          <w:cantSplit/>
          <w:trHeight w:val="397"/>
          <w:jc w:val="center"/>
        </w:trPr>
        <w:tc>
          <w:tcPr>
            <w:tcW w:w="369" w:type="pct"/>
            <w:tcMar>
              <w:top w:w="0" w:type="dxa"/>
              <w:left w:w="0" w:type="dxa"/>
              <w:bottom w:w="0" w:type="dxa"/>
              <w:right w:w="0" w:type="dxa"/>
            </w:tcMar>
            <w:vAlign w:val="center"/>
          </w:tcPr>
          <w:p w14:paraId="40D0569C" w14:textId="77777777" w:rsidR="0013408D" w:rsidRDefault="0013408D" w:rsidP="0013408D">
            <w:pPr>
              <w:jc w:val="center"/>
              <w:rPr>
                <w:bCs/>
                <w:color w:val="000000"/>
                <w:szCs w:val="21"/>
              </w:rPr>
            </w:pPr>
            <w:r>
              <w:rPr>
                <w:bCs/>
                <w:color w:val="000000"/>
                <w:szCs w:val="21"/>
              </w:rPr>
              <w:t>1</w:t>
            </w:r>
          </w:p>
        </w:tc>
        <w:tc>
          <w:tcPr>
            <w:tcW w:w="999" w:type="pct"/>
            <w:tcMar>
              <w:top w:w="0" w:type="dxa"/>
              <w:left w:w="0" w:type="dxa"/>
              <w:bottom w:w="0" w:type="dxa"/>
              <w:right w:w="0" w:type="dxa"/>
            </w:tcMar>
            <w:vAlign w:val="center"/>
          </w:tcPr>
          <w:p w14:paraId="13976DB9" w14:textId="77777777" w:rsidR="0013408D" w:rsidRDefault="0013408D" w:rsidP="0013408D">
            <w:pPr>
              <w:jc w:val="center"/>
              <w:rPr>
                <w:bCs/>
                <w:color w:val="000000"/>
                <w:szCs w:val="21"/>
              </w:rPr>
            </w:pPr>
            <w:r>
              <w:rPr>
                <w:bCs/>
                <w:noProof/>
                <w:color w:val="000000"/>
                <w:szCs w:val="21"/>
              </w:rPr>
              <w:drawing>
                <wp:inline distT="0" distB="0" distL="114300" distR="114300" wp14:anchorId="4252E877" wp14:editId="01ACEAC9">
                  <wp:extent cx="866140" cy="796290"/>
                  <wp:effectExtent l="0" t="0" r="2540" b="11430"/>
                  <wp:docPr id="2" name="图片 2" descr="1597632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7632840(1)"/>
                          <pic:cNvPicPr>
                            <a:picLocks noChangeAspect="1"/>
                          </pic:cNvPicPr>
                        </pic:nvPicPr>
                        <pic:blipFill>
                          <a:blip r:embed="rId8"/>
                          <a:stretch>
                            <a:fillRect/>
                          </a:stretch>
                        </pic:blipFill>
                        <pic:spPr>
                          <a:xfrm>
                            <a:off x="0" y="0"/>
                            <a:ext cx="866140" cy="796290"/>
                          </a:xfrm>
                          <a:prstGeom prst="rect">
                            <a:avLst/>
                          </a:prstGeom>
                          <a:noFill/>
                          <a:ln>
                            <a:noFill/>
                          </a:ln>
                        </pic:spPr>
                      </pic:pic>
                    </a:graphicData>
                  </a:graphic>
                </wp:inline>
              </w:drawing>
            </w:r>
          </w:p>
        </w:tc>
        <w:tc>
          <w:tcPr>
            <w:tcW w:w="860" w:type="pct"/>
            <w:tcMar>
              <w:top w:w="0" w:type="dxa"/>
              <w:left w:w="0" w:type="dxa"/>
              <w:bottom w:w="0" w:type="dxa"/>
              <w:right w:w="0" w:type="dxa"/>
            </w:tcMar>
            <w:vAlign w:val="center"/>
          </w:tcPr>
          <w:p w14:paraId="33591DE3" w14:textId="77777777" w:rsidR="0013408D" w:rsidRDefault="0013408D" w:rsidP="0013408D">
            <w:pPr>
              <w:jc w:val="center"/>
              <w:rPr>
                <w:bCs/>
                <w:color w:val="000000"/>
              </w:rPr>
            </w:pPr>
            <w:r>
              <w:rPr>
                <w:bCs/>
                <w:color w:val="000000"/>
              </w:rPr>
              <w:t>北洋天青</w:t>
            </w:r>
          </w:p>
        </w:tc>
        <w:tc>
          <w:tcPr>
            <w:tcW w:w="654" w:type="pct"/>
            <w:tcMar>
              <w:top w:w="0" w:type="dxa"/>
              <w:left w:w="0" w:type="dxa"/>
              <w:bottom w:w="0" w:type="dxa"/>
              <w:right w:w="0" w:type="dxa"/>
            </w:tcMar>
            <w:vAlign w:val="center"/>
          </w:tcPr>
          <w:p w14:paraId="7CDC5278" w14:textId="77777777" w:rsidR="0013408D" w:rsidRDefault="0013408D" w:rsidP="0013408D">
            <w:pPr>
              <w:jc w:val="center"/>
              <w:rPr>
                <w:bCs/>
                <w:color w:val="000000"/>
              </w:rPr>
            </w:pPr>
            <w:r>
              <w:rPr>
                <w:bCs/>
                <w:color w:val="000000"/>
              </w:rPr>
              <w:t>42374157</w:t>
            </w:r>
          </w:p>
        </w:tc>
        <w:tc>
          <w:tcPr>
            <w:tcW w:w="593" w:type="pct"/>
            <w:tcMar>
              <w:top w:w="0" w:type="dxa"/>
              <w:left w:w="0" w:type="dxa"/>
              <w:bottom w:w="0" w:type="dxa"/>
              <w:right w:w="0" w:type="dxa"/>
            </w:tcMar>
            <w:vAlign w:val="center"/>
          </w:tcPr>
          <w:p w14:paraId="2B54D0F6" w14:textId="77777777" w:rsidR="0013408D" w:rsidRDefault="0013408D" w:rsidP="0013408D">
            <w:pPr>
              <w:jc w:val="center"/>
              <w:rPr>
                <w:bCs/>
                <w:color w:val="000000"/>
              </w:rPr>
            </w:pPr>
            <w:r>
              <w:rPr>
                <w:bCs/>
                <w:color w:val="000000"/>
              </w:rPr>
              <w:t>第</w:t>
            </w:r>
            <w:r>
              <w:rPr>
                <w:bCs/>
                <w:color w:val="000000"/>
              </w:rPr>
              <w:t>35</w:t>
            </w:r>
            <w:r>
              <w:rPr>
                <w:bCs/>
                <w:color w:val="000000"/>
              </w:rPr>
              <w:t>类</w:t>
            </w:r>
          </w:p>
        </w:tc>
        <w:tc>
          <w:tcPr>
            <w:tcW w:w="593" w:type="pct"/>
            <w:tcMar>
              <w:top w:w="0" w:type="dxa"/>
              <w:left w:w="0" w:type="dxa"/>
              <w:bottom w:w="0" w:type="dxa"/>
              <w:right w:w="0" w:type="dxa"/>
            </w:tcMar>
            <w:vAlign w:val="center"/>
          </w:tcPr>
          <w:p w14:paraId="6FE14182" w14:textId="030C9E61" w:rsidR="0013408D" w:rsidRDefault="0013408D">
            <w:pPr>
              <w:jc w:val="center"/>
              <w:rPr>
                <w:bCs/>
                <w:color w:val="000000"/>
              </w:rPr>
            </w:pPr>
            <w:r>
              <w:rPr>
                <w:bCs/>
                <w:color w:val="000000"/>
              </w:rPr>
              <w:t>原始取得</w:t>
            </w:r>
          </w:p>
        </w:tc>
        <w:tc>
          <w:tcPr>
            <w:tcW w:w="932" w:type="pct"/>
            <w:tcMar>
              <w:top w:w="0" w:type="dxa"/>
              <w:left w:w="0" w:type="dxa"/>
              <w:bottom w:w="0" w:type="dxa"/>
              <w:right w:w="0" w:type="dxa"/>
            </w:tcMar>
            <w:vAlign w:val="center"/>
          </w:tcPr>
          <w:p w14:paraId="6BEB26F2" w14:textId="16249142" w:rsidR="0013408D" w:rsidRDefault="0013408D">
            <w:pPr>
              <w:jc w:val="center"/>
              <w:rPr>
                <w:bCs/>
                <w:color w:val="000000"/>
              </w:rPr>
            </w:pPr>
            <w:r>
              <w:rPr>
                <w:bCs/>
                <w:color w:val="000000"/>
              </w:rPr>
              <w:t>2020.8.7-2030.8.6</w:t>
            </w:r>
          </w:p>
        </w:tc>
      </w:tr>
    </w:tbl>
    <w:p w14:paraId="447E5054" w14:textId="77777777" w:rsidR="0013408D" w:rsidRPr="00A032A0" w:rsidRDefault="0013408D" w:rsidP="00A032A0">
      <w:pPr>
        <w:pStyle w:val="af0"/>
        <w:spacing w:before="120" w:afterLines="50" w:after="120"/>
        <w:ind w:firstLine="480"/>
        <w:rPr>
          <w:bCs/>
          <w:lang w:val="en-GB"/>
        </w:rPr>
      </w:pPr>
      <w:r w:rsidRPr="00A032A0">
        <w:rPr>
          <w:rFonts w:hint="eastAsia"/>
          <w:bCs/>
          <w:lang w:val="en-GB"/>
        </w:rPr>
        <w:t>除上述注册商标外，北洋天青正在申请中的商标情况如下：</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54"/>
        <w:gridCol w:w="1769"/>
        <w:gridCol w:w="1524"/>
        <w:gridCol w:w="1091"/>
        <w:gridCol w:w="1411"/>
        <w:gridCol w:w="1262"/>
        <w:gridCol w:w="1099"/>
      </w:tblGrid>
      <w:tr w:rsidR="0013408D" w14:paraId="6536A629" w14:textId="77777777" w:rsidTr="00A032A0">
        <w:trPr>
          <w:cantSplit/>
          <w:trHeight w:val="397"/>
          <w:tblHeader/>
          <w:jc w:val="center"/>
        </w:trPr>
        <w:tc>
          <w:tcPr>
            <w:tcW w:w="371" w:type="pct"/>
            <w:tcMar>
              <w:top w:w="0" w:type="dxa"/>
              <w:left w:w="0" w:type="dxa"/>
              <w:bottom w:w="0" w:type="dxa"/>
              <w:right w:w="0" w:type="dxa"/>
            </w:tcMar>
            <w:vAlign w:val="center"/>
          </w:tcPr>
          <w:p w14:paraId="3CDC835A" w14:textId="77777777" w:rsidR="0013408D" w:rsidRDefault="0013408D" w:rsidP="0013408D">
            <w:pPr>
              <w:jc w:val="center"/>
              <w:rPr>
                <w:b/>
                <w:color w:val="000000"/>
                <w:szCs w:val="21"/>
              </w:rPr>
            </w:pPr>
            <w:r>
              <w:rPr>
                <w:b/>
                <w:color w:val="000000"/>
                <w:szCs w:val="21"/>
              </w:rPr>
              <w:t>序号</w:t>
            </w:r>
          </w:p>
        </w:tc>
        <w:tc>
          <w:tcPr>
            <w:tcW w:w="1004" w:type="pct"/>
            <w:tcMar>
              <w:top w:w="0" w:type="dxa"/>
              <w:left w:w="0" w:type="dxa"/>
              <w:bottom w:w="0" w:type="dxa"/>
              <w:right w:w="0" w:type="dxa"/>
            </w:tcMar>
            <w:vAlign w:val="center"/>
          </w:tcPr>
          <w:p w14:paraId="72A7EF8E" w14:textId="77777777" w:rsidR="0013408D" w:rsidRDefault="0013408D" w:rsidP="0013408D">
            <w:pPr>
              <w:jc w:val="center"/>
              <w:rPr>
                <w:b/>
                <w:color w:val="000000"/>
                <w:szCs w:val="21"/>
              </w:rPr>
            </w:pPr>
            <w:r>
              <w:rPr>
                <w:b/>
                <w:color w:val="000000"/>
                <w:szCs w:val="21"/>
              </w:rPr>
              <w:t>商标</w:t>
            </w:r>
          </w:p>
        </w:tc>
        <w:tc>
          <w:tcPr>
            <w:tcW w:w="865" w:type="pct"/>
            <w:tcMar>
              <w:top w:w="0" w:type="dxa"/>
              <w:left w:w="0" w:type="dxa"/>
              <w:bottom w:w="0" w:type="dxa"/>
              <w:right w:w="0" w:type="dxa"/>
            </w:tcMar>
            <w:vAlign w:val="center"/>
          </w:tcPr>
          <w:p w14:paraId="2F9E0EF3" w14:textId="77777777" w:rsidR="0013408D" w:rsidRDefault="0013408D" w:rsidP="0013408D">
            <w:pPr>
              <w:widowControl/>
              <w:adjustRightInd w:val="0"/>
              <w:snapToGrid w:val="0"/>
              <w:jc w:val="center"/>
              <w:rPr>
                <w:b/>
                <w:color w:val="000000"/>
                <w:szCs w:val="21"/>
              </w:rPr>
            </w:pPr>
            <w:r>
              <w:rPr>
                <w:b/>
                <w:bCs/>
                <w:color w:val="000000"/>
                <w:kern w:val="0"/>
                <w:szCs w:val="21"/>
              </w:rPr>
              <w:t>申请</w:t>
            </w:r>
            <w:r>
              <w:rPr>
                <w:b/>
                <w:bCs/>
                <w:color w:val="000000"/>
                <w:kern w:val="0"/>
                <w:szCs w:val="21"/>
              </w:rPr>
              <w:t>/</w:t>
            </w:r>
            <w:r>
              <w:rPr>
                <w:b/>
                <w:bCs/>
                <w:color w:val="000000"/>
                <w:kern w:val="0"/>
                <w:szCs w:val="21"/>
              </w:rPr>
              <w:t>注册号</w:t>
            </w:r>
          </w:p>
        </w:tc>
        <w:tc>
          <w:tcPr>
            <w:tcW w:w="619" w:type="pct"/>
            <w:tcMar>
              <w:top w:w="0" w:type="dxa"/>
              <w:left w:w="0" w:type="dxa"/>
              <w:bottom w:w="0" w:type="dxa"/>
              <w:right w:w="0" w:type="dxa"/>
            </w:tcMar>
            <w:vAlign w:val="center"/>
          </w:tcPr>
          <w:p w14:paraId="5DB05D90" w14:textId="77777777" w:rsidR="0013408D" w:rsidRDefault="0013408D" w:rsidP="0013408D">
            <w:pPr>
              <w:widowControl/>
              <w:adjustRightInd w:val="0"/>
              <w:snapToGrid w:val="0"/>
              <w:jc w:val="center"/>
              <w:rPr>
                <w:b/>
                <w:color w:val="000000"/>
                <w:szCs w:val="21"/>
              </w:rPr>
            </w:pPr>
            <w:r>
              <w:rPr>
                <w:b/>
                <w:bCs/>
                <w:color w:val="000000"/>
                <w:kern w:val="0"/>
                <w:szCs w:val="21"/>
              </w:rPr>
              <w:t>国际分类</w:t>
            </w:r>
          </w:p>
        </w:tc>
        <w:tc>
          <w:tcPr>
            <w:tcW w:w="801" w:type="pct"/>
            <w:tcMar>
              <w:top w:w="0" w:type="dxa"/>
              <w:left w:w="0" w:type="dxa"/>
              <w:bottom w:w="0" w:type="dxa"/>
              <w:right w:w="0" w:type="dxa"/>
            </w:tcMar>
            <w:vAlign w:val="center"/>
          </w:tcPr>
          <w:p w14:paraId="52023C9F" w14:textId="77777777" w:rsidR="0013408D" w:rsidRDefault="0013408D" w:rsidP="0013408D">
            <w:pPr>
              <w:widowControl/>
              <w:adjustRightInd w:val="0"/>
              <w:snapToGrid w:val="0"/>
              <w:jc w:val="center"/>
              <w:rPr>
                <w:b/>
                <w:color w:val="000000"/>
                <w:szCs w:val="21"/>
              </w:rPr>
            </w:pPr>
            <w:r>
              <w:rPr>
                <w:b/>
                <w:bCs/>
                <w:color w:val="000000"/>
                <w:kern w:val="0"/>
                <w:szCs w:val="21"/>
              </w:rPr>
              <w:t>申请日期</w:t>
            </w:r>
          </w:p>
        </w:tc>
        <w:tc>
          <w:tcPr>
            <w:tcW w:w="716" w:type="pct"/>
            <w:tcMar>
              <w:top w:w="0" w:type="dxa"/>
              <w:left w:w="0" w:type="dxa"/>
              <w:bottom w:w="0" w:type="dxa"/>
              <w:right w:w="0" w:type="dxa"/>
            </w:tcMar>
            <w:vAlign w:val="center"/>
          </w:tcPr>
          <w:p w14:paraId="3ADC7B66" w14:textId="77777777" w:rsidR="0013408D" w:rsidRDefault="0013408D" w:rsidP="0013408D">
            <w:pPr>
              <w:widowControl/>
              <w:adjustRightInd w:val="0"/>
              <w:snapToGrid w:val="0"/>
              <w:jc w:val="center"/>
              <w:rPr>
                <w:b/>
                <w:bCs/>
                <w:color w:val="000000"/>
                <w:szCs w:val="21"/>
              </w:rPr>
            </w:pPr>
            <w:r>
              <w:rPr>
                <w:b/>
                <w:bCs/>
                <w:color w:val="000000"/>
                <w:kern w:val="0"/>
                <w:szCs w:val="21"/>
              </w:rPr>
              <w:t>申请人名称</w:t>
            </w:r>
          </w:p>
        </w:tc>
        <w:tc>
          <w:tcPr>
            <w:tcW w:w="624" w:type="pct"/>
            <w:tcMar>
              <w:top w:w="0" w:type="dxa"/>
              <w:left w:w="0" w:type="dxa"/>
              <w:bottom w:w="0" w:type="dxa"/>
              <w:right w:w="0" w:type="dxa"/>
            </w:tcMar>
            <w:vAlign w:val="center"/>
          </w:tcPr>
          <w:p w14:paraId="3776D784" w14:textId="77777777" w:rsidR="0013408D" w:rsidRDefault="0013408D" w:rsidP="0013408D">
            <w:pPr>
              <w:widowControl/>
              <w:adjustRightInd w:val="0"/>
              <w:snapToGrid w:val="0"/>
              <w:jc w:val="center"/>
              <w:rPr>
                <w:b/>
                <w:bCs/>
                <w:color w:val="000000"/>
                <w:szCs w:val="21"/>
              </w:rPr>
            </w:pPr>
            <w:r>
              <w:rPr>
                <w:b/>
                <w:bCs/>
                <w:color w:val="000000"/>
                <w:kern w:val="0"/>
                <w:szCs w:val="21"/>
              </w:rPr>
              <w:t>状态</w:t>
            </w:r>
          </w:p>
        </w:tc>
      </w:tr>
      <w:tr w:rsidR="0013408D" w14:paraId="6A529F34" w14:textId="77777777" w:rsidTr="00A032A0">
        <w:trPr>
          <w:cantSplit/>
          <w:trHeight w:val="397"/>
          <w:jc w:val="center"/>
        </w:trPr>
        <w:tc>
          <w:tcPr>
            <w:tcW w:w="371" w:type="pct"/>
            <w:tcMar>
              <w:top w:w="0" w:type="dxa"/>
              <w:left w:w="0" w:type="dxa"/>
              <w:bottom w:w="0" w:type="dxa"/>
              <w:right w:w="0" w:type="dxa"/>
            </w:tcMar>
            <w:vAlign w:val="center"/>
          </w:tcPr>
          <w:p w14:paraId="7C917079" w14:textId="77777777" w:rsidR="0013408D" w:rsidRDefault="0013408D" w:rsidP="0013408D">
            <w:pPr>
              <w:jc w:val="center"/>
              <w:rPr>
                <w:bCs/>
                <w:color w:val="000000"/>
                <w:szCs w:val="21"/>
              </w:rPr>
            </w:pPr>
            <w:r>
              <w:rPr>
                <w:bCs/>
                <w:color w:val="000000"/>
                <w:szCs w:val="21"/>
              </w:rPr>
              <w:t>1</w:t>
            </w:r>
          </w:p>
        </w:tc>
        <w:tc>
          <w:tcPr>
            <w:tcW w:w="1004" w:type="pct"/>
            <w:vMerge w:val="restart"/>
            <w:tcMar>
              <w:top w:w="0" w:type="dxa"/>
              <w:left w:w="0" w:type="dxa"/>
              <w:bottom w:w="0" w:type="dxa"/>
              <w:right w:w="0" w:type="dxa"/>
            </w:tcMar>
            <w:vAlign w:val="center"/>
          </w:tcPr>
          <w:p w14:paraId="7294BC47" w14:textId="77777777" w:rsidR="0013408D" w:rsidRDefault="0013408D" w:rsidP="0013408D">
            <w:pPr>
              <w:jc w:val="center"/>
              <w:rPr>
                <w:bCs/>
                <w:color w:val="000000"/>
                <w:szCs w:val="21"/>
              </w:rPr>
            </w:pPr>
            <w:r>
              <w:rPr>
                <w:bCs/>
                <w:noProof/>
                <w:color w:val="000000"/>
                <w:szCs w:val="21"/>
              </w:rPr>
              <w:drawing>
                <wp:inline distT="0" distB="0" distL="114300" distR="114300" wp14:anchorId="61B7D46B" wp14:editId="645CFDF0">
                  <wp:extent cx="756285" cy="695325"/>
                  <wp:effectExtent l="0" t="0" r="5715" b="5715"/>
                  <wp:docPr id="3" name="图片 3" descr="1597632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97632840(1)"/>
                          <pic:cNvPicPr>
                            <a:picLocks noChangeAspect="1"/>
                          </pic:cNvPicPr>
                        </pic:nvPicPr>
                        <pic:blipFill>
                          <a:blip r:embed="rId8"/>
                          <a:stretch>
                            <a:fillRect/>
                          </a:stretch>
                        </pic:blipFill>
                        <pic:spPr>
                          <a:xfrm>
                            <a:off x="0" y="0"/>
                            <a:ext cx="756285" cy="695325"/>
                          </a:xfrm>
                          <a:prstGeom prst="rect">
                            <a:avLst/>
                          </a:prstGeom>
                          <a:noFill/>
                          <a:ln>
                            <a:noFill/>
                          </a:ln>
                        </pic:spPr>
                      </pic:pic>
                    </a:graphicData>
                  </a:graphic>
                </wp:inline>
              </w:drawing>
            </w:r>
          </w:p>
        </w:tc>
        <w:tc>
          <w:tcPr>
            <w:tcW w:w="865" w:type="pct"/>
            <w:tcMar>
              <w:top w:w="0" w:type="dxa"/>
              <w:left w:w="0" w:type="dxa"/>
              <w:bottom w:w="0" w:type="dxa"/>
              <w:right w:w="0" w:type="dxa"/>
            </w:tcMar>
            <w:vAlign w:val="center"/>
          </w:tcPr>
          <w:p w14:paraId="4F07E667" w14:textId="77777777" w:rsidR="0013408D" w:rsidRDefault="0013408D" w:rsidP="0013408D">
            <w:pPr>
              <w:jc w:val="center"/>
              <w:rPr>
                <w:bCs/>
                <w:color w:val="000000"/>
              </w:rPr>
            </w:pPr>
            <w:r>
              <w:rPr>
                <w:bCs/>
                <w:color w:val="000000"/>
              </w:rPr>
              <w:t>42353262A</w:t>
            </w:r>
          </w:p>
        </w:tc>
        <w:tc>
          <w:tcPr>
            <w:tcW w:w="619" w:type="pct"/>
            <w:tcMar>
              <w:top w:w="0" w:type="dxa"/>
              <w:left w:w="0" w:type="dxa"/>
              <w:bottom w:w="0" w:type="dxa"/>
              <w:right w:w="0" w:type="dxa"/>
            </w:tcMar>
            <w:vAlign w:val="center"/>
          </w:tcPr>
          <w:p w14:paraId="7D1EEBEF" w14:textId="77777777" w:rsidR="0013408D" w:rsidRDefault="0013408D" w:rsidP="0013408D">
            <w:pPr>
              <w:jc w:val="center"/>
              <w:rPr>
                <w:bCs/>
                <w:color w:val="000000"/>
              </w:rPr>
            </w:pPr>
            <w:r>
              <w:rPr>
                <w:bCs/>
                <w:color w:val="000000"/>
              </w:rPr>
              <w:t>7</w:t>
            </w:r>
          </w:p>
        </w:tc>
        <w:tc>
          <w:tcPr>
            <w:tcW w:w="801" w:type="pct"/>
            <w:tcMar>
              <w:top w:w="0" w:type="dxa"/>
              <w:left w:w="0" w:type="dxa"/>
              <w:bottom w:w="0" w:type="dxa"/>
              <w:right w:w="0" w:type="dxa"/>
            </w:tcMar>
            <w:vAlign w:val="center"/>
          </w:tcPr>
          <w:p w14:paraId="264E2CF5" w14:textId="77777777" w:rsidR="0013408D" w:rsidRDefault="0013408D" w:rsidP="0013408D">
            <w:pPr>
              <w:jc w:val="center"/>
              <w:rPr>
                <w:bCs/>
                <w:color w:val="000000"/>
              </w:rPr>
            </w:pPr>
            <w:r>
              <w:rPr>
                <w:bCs/>
                <w:color w:val="000000"/>
              </w:rPr>
              <w:t>2019.11.15</w:t>
            </w:r>
          </w:p>
        </w:tc>
        <w:tc>
          <w:tcPr>
            <w:tcW w:w="716" w:type="pct"/>
            <w:tcMar>
              <w:top w:w="0" w:type="dxa"/>
              <w:left w:w="0" w:type="dxa"/>
              <w:bottom w:w="0" w:type="dxa"/>
              <w:right w:w="0" w:type="dxa"/>
            </w:tcMar>
            <w:vAlign w:val="center"/>
          </w:tcPr>
          <w:p w14:paraId="201F73AB" w14:textId="77777777" w:rsidR="0013408D" w:rsidRDefault="0013408D" w:rsidP="0013408D">
            <w:pPr>
              <w:jc w:val="center"/>
              <w:rPr>
                <w:bCs/>
                <w:color w:val="000000"/>
              </w:rPr>
            </w:pPr>
            <w:r>
              <w:rPr>
                <w:bCs/>
                <w:color w:val="000000"/>
              </w:rPr>
              <w:t>北洋天青</w:t>
            </w:r>
          </w:p>
        </w:tc>
        <w:tc>
          <w:tcPr>
            <w:tcW w:w="624" w:type="pct"/>
            <w:tcMar>
              <w:top w:w="0" w:type="dxa"/>
              <w:left w:w="0" w:type="dxa"/>
              <w:bottom w:w="0" w:type="dxa"/>
              <w:right w:w="0" w:type="dxa"/>
            </w:tcMar>
            <w:vAlign w:val="center"/>
          </w:tcPr>
          <w:p w14:paraId="71A53797" w14:textId="77777777" w:rsidR="0013408D" w:rsidRDefault="0013408D" w:rsidP="0013408D">
            <w:pPr>
              <w:jc w:val="center"/>
              <w:rPr>
                <w:bCs/>
                <w:color w:val="000000"/>
              </w:rPr>
            </w:pPr>
            <w:r>
              <w:rPr>
                <w:bCs/>
                <w:color w:val="000000"/>
              </w:rPr>
              <w:t>初审公告</w:t>
            </w:r>
          </w:p>
        </w:tc>
      </w:tr>
      <w:tr w:rsidR="0013408D" w14:paraId="5C2FF24A" w14:textId="77777777" w:rsidTr="00A032A0">
        <w:trPr>
          <w:cantSplit/>
          <w:trHeight w:val="397"/>
          <w:jc w:val="center"/>
        </w:trPr>
        <w:tc>
          <w:tcPr>
            <w:tcW w:w="371" w:type="pct"/>
            <w:tcMar>
              <w:top w:w="0" w:type="dxa"/>
              <w:left w:w="0" w:type="dxa"/>
              <w:bottom w:w="0" w:type="dxa"/>
              <w:right w:w="0" w:type="dxa"/>
            </w:tcMar>
            <w:vAlign w:val="center"/>
          </w:tcPr>
          <w:p w14:paraId="7EB277C3" w14:textId="77777777" w:rsidR="0013408D" w:rsidRDefault="0013408D" w:rsidP="0013408D">
            <w:pPr>
              <w:jc w:val="center"/>
              <w:rPr>
                <w:bCs/>
                <w:color w:val="000000"/>
                <w:szCs w:val="21"/>
              </w:rPr>
            </w:pPr>
            <w:r>
              <w:rPr>
                <w:bCs/>
                <w:color w:val="000000"/>
                <w:szCs w:val="21"/>
              </w:rPr>
              <w:t>2</w:t>
            </w:r>
          </w:p>
        </w:tc>
        <w:tc>
          <w:tcPr>
            <w:tcW w:w="1004" w:type="pct"/>
            <w:vMerge/>
            <w:tcMar>
              <w:top w:w="0" w:type="dxa"/>
              <w:left w:w="0" w:type="dxa"/>
              <w:bottom w:w="0" w:type="dxa"/>
              <w:right w:w="0" w:type="dxa"/>
            </w:tcMar>
            <w:vAlign w:val="center"/>
          </w:tcPr>
          <w:p w14:paraId="1FA966EF" w14:textId="77777777" w:rsidR="0013408D" w:rsidRDefault="0013408D" w:rsidP="0013408D">
            <w:pPr>
              <w:jc w:val="center"/>
              <w:rPr>
                <w:bCs/>
                <w:color w:val="000000"/>
                <w:szCs w:val="21"/>
              </w:rPr>
            </w:pPr>
          </w:p>
        </w:tc>
        <w:tc>
          <w:tcPr>
            <w:tcW w:w="865" w:type="pct"/>
            <w:tcMar>
              <w:top w:w="0" w:type="dxa"/>
              <w:left w:w="0" w:type="dxa"/>
              <w:bottom w:w="0" w:type="dxa"/>
              <w:right w:w="0" w:type="dxa"/>
            </w:tcMar>
            <w:vAlign w:val="center"/>
          </w:tcPr>
          <w:p w14:paraId="40DE924D" w14:textId="77777777" w:rsidR="0013408D" w:rsidRDefault="0013408D" w:rsidP="0013408D">
            <w:pPr>
              <w:jc w:val="center"/>
              <w:rPr>
                <w:bCs/>
                <w:color w:val="000000"/>
              </w:rPr>
            </w:pPr>
            <w:r>
              <w:rPr>
                <w:bCs/>
                <w:color w:val="000000"/>
              </w:rPr>
              <w:t>42353262</w:t>
            </w:r>
          </w:p>
        </w:tc>
        <w:tc>
          <w:tcPr>
            <w:tcW w:w="619" w:type="pct"/>
            <w:tcMar>
              <w:top w:w="0" w:type="dxa"/>
              <w:left w:w="0" w:type="dxa"/>
              <w:bottom w:w="0" w:type="dxa"/>
              <w:right w:w="0" w:type="dxa"/>
            </w:tcMar>
            <w:vAlign w:val="center"/>
          </w:tcPr>
          <w:p w14:paraId="359F65A5" w14:textId="77777777" w:rsidR="0013408D" w:rsidRDefault="0013408D" w:rsidP="0013408D">
            <w:pPr>
              <w:jc w:val="center"/>
              <w:rPr>
                <w:bCs/>
                <w:color w:val="000000"/>
              </w:rPr>
            </w:pPr>
            <w:r>
              <w:rPr>
                <w:bCs/>
                <w:color w:val="000000"/>
              </w:rPr>
              <w:t>7</w:t>
            </w:r>
          </w:p>
        </w:tc>
        <w:tc>
          <w:tcPr>
            <w:tcW w:w="801" w:type="pct"/>
            <w:tcMar>
              <w:top w:w="0" w:type="dxa"/>
              <w:left w:w="0" w:type="dxa"/>
              <w:bottom w:w="0" w:type="dxa"/>
              <w:right w:w="0" w:type="dxa"/>
            </w:tcMar>
            <w:vAlign w:val="center"/>
          </w:tcPr>
          <w:p w14:paraId="3F0B4455" w14:textId="77777777" w:rsidR="0013408D" w:rsidRDefault="0013408D" w:rsidP="0013408D">
            <w:pPr>
              <w:jc w:val="center"/>
              <w:rPr>
                <w:bCs/>
                <w:color w:val="000000"/>
              </w:rPr>
            </w:pPr>
            <w:r>
              <w:rPr>
                <w:bCs/>
                <w:color w:val="000000"/>
              </w:rPr>
              <w:t>2019.11.15</w:t>
            </w:r>
          </w:p>
        </w:tc>
        <w:tc>
          <w:tcPr>
            <w:tcW w:w="716" w:type="pct"/>
            <w:tcMar>
              <w:top w:w="0" w:type="dxa"/>
              <w:left w:w="0" w:type="dxa"/>
              <w:bottom w:w="0" w:type="dxa"/>
              <w:right w:w="0" w:type="dxa"/>
            </w:tcMar>
            <w:vAlign w:val="center"/>
          </w:tcPr>
          <w:p w14:paraId="2E493F1B" w14:textId="77777777" w:rsidR="0013408D" w:rsidRDefault="0013408D" w:rsidP="0013408D">
            <w:pPr>
              <w:jc w:val="center"/>
              <w:rPr>
                <w:bCs/>
                <w:color w:val="000000"/>
              </w:rPr>
            </w:pPr>
            <w:r>
              <w:rPr>
                <w:bCs/>
                <w:color w:val="000000"/>
              </w:rPr>
              <w:t>北洋天青</w:t>
            </w:r>
          </w:p>
        </w:tc>
        <w:tc>
          <w:tcPr>
            <w:tcW w:w="624" w:type="pct"/>
            <w:tcMar>
              <w:top w:w="0" w:type="dxa"/>
              <w:left w:w="0" w:type="dxa"/>
              <w:bottom w:w="0" w:type="dxa"/>
              <w:right w:w="0" w:type="dxa"/>
            </w:tcMar>
            <w:vAlign w:val="center"/>
          </w:tcPr>
          <w:p w14:paraId="4B06BA90" w14:textId="77777777" w:rsidR="0013408D" w:rsidRDefault="0013408D" w:rsidP="0013408D">
            <w:pPr>
              <w:jc w:val="center"/>
              <w:rPr>
                <w:bCs/>
                <w:color w:val="000000"/>
              </w:rPr>
            </w:pPr>
            <w:r>
              <w:rPr>
                <w:bCs/>
                <w:color w:val="000000"/>
              </w:rPr>
              <w:t>等待实质审查</w:t>
            </w:r>
          </w:p>
        </w:tc>
      </w:tr>
    </w:tbl>
    <w:p w14:paraId="366EE1C4" w14:textId="17D5DA3B" w:rsidR="0013408D" w:rsidRPr="00A032A0" w:rsidRDefault="00BF3ADA" w:rsidP="00A032A0">
      <w:pPr>
        <w:spacing w:beforeLines="50" w:before="120" w:afterLines="50" w:after="120" w:line="360" w:lineRule="auto"/>
        <w:ind w:firstLineChars="200" w:firstLine="482"/>
        <w:outlineLvl w:val="3"/>
        <w:rPr>
          <w:rStyle w:val="fontstyle01"/>
          <w:rFonts w:ascii="Times New Roman" w:hAnsi="Times New Roman" w:hint="default"/>
          <w:b/>
          <w:bCs/>
        </w:rPr>
      </w:pPr>
      <w:r w:rsidRPr="00A032A0">
        <w:rPr>
          <w:rStyle w:val="fontstyle01"/>
          <w:rFonts w:ascii="Times New Roman" w:hAnsi="Times New Roman" w:hint="default"/>
          <w:b/>
          <w:bCs/>
        </w:rPr>
        <w:t>（二）</w:t>
      </w:r>
      <w:r w:rsidR="0013408D" w:rsidRPr="00A032A0">
        <w:rPr>
          <w:rStyle w:val="fontstyle01"/>
          <w:rFonts w:ascii="Times New Roman" w:hAnsi="Times New Roman" w:hint="default"/>
          <w:b/>
          <w:bCs/>
        </w:rPr>
        <w:t>专利</w:t>
      </w:r>
    </w:p>
    <w:p w14:paraId="56D7F0B9" w14:textId="0221BE90" w:rsidR="0013408D" w:rsidRPr="00A032A0" w:rsidRDefault="00B23F6B" w:rsidP="00A032A0">
      <w:pPr>
        <w:pStyle w:val="af0"/>
        <w:spacing w:beforeLines="0" w:before="0" w:afterLines="50" w:after="120"/>
        <w:ind w:firstLine="480"/>
        <w:rPr>
          <w:bCs/>
          <w:lang w:val="en-GB"/>
        </w:rPr>
      </w:pPr>
      <w:r w:rsidRPr="00A032A0">
        <w:rPr>
          <w:rFonts w:hint="eastAsia"/>
          <w:bCs/>
          <w:lang w:val="en-GB"/>
        </w:rPr>
        <w:t>根据标的公司提供的资料并经核查，</w:t>
      </w:r>
      <w:r w:rsidR="0013408D" w:rsidRPr="00A032A0">
        <w:rPr>
          <w:rFonts w:hint="eastAsia"/>
          <w:bCs/>
          <w:lang w:val="en-GB"/>
        </w:rPr>
        <w:t>北洋天青及其子公司目前拥有的专利权如下：</w:t>
      </w:r>
    </w:p>
    <w:tbl>
      <w:tblPr>
        <w:tblW w:w="5000" w:type="pct"/>
        <w:jc w:val="center"/>
        <w:tblBorders>
          <w:top w:val="single" w:sz="12" w:space="0" w:color="auto"/>
          <w:bottom w:val="single" w:sz="12"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0"/>
        <w:gridCol w:w="2123"/>
        <w:gridCol w:w="1119"/>
        <w:gridCol w:w="1276"/>
        <w:gridCol w:w="1135"/>
        <w:gridCol w:w="1135"/>
        <w:gridCol w:w="781"/>
        <w:gridCol w:w="941"/>
      </w:tblGrid>
      <w:tr w:rsidR="005225DD" w14:paraId="6B6B4A4A" w14:textId="77777777" w:rsidTr="005225DD">
        <w:trPr>
          <w:cantSplit/>
          <w:trHeight w:val="397"/>
          <w:tblHeader/>
          <w:jc w:val="center"/>
        </w:trPr>
        <w:tc>
          <w:tcPr>
            <w:tcW w:w="171" w:type="pct"/>
            <w:shd w:val="clear" w:color="auto" w:fill="FFFFFF"/>
            <w:tcMar>
              <w:top w:w="80" w:type="dxa"/>
              <w:left w:w="0" w:type="dxa"/>
              <w:bottom w:w="80" w:type="dxa"/>
              <w:right w:w="0" w:type="dxa"/>
            </w:tcMar>
            <w:vAlign w:val="center"/>
          </w:tcPr>
          <w:p w14:paraId="353ABEDA" w14:textId="77777777" w:rsidR="0013408D" w:rsidRDefault="0013408D">
            <w:pPr>
              <w:widowControl/>
              <w:jc w:val="center"/>
              <w:textAlignment w:val="center"/>
              <w:rPr>
                <w:b/>
                <w:bCs/>
                <w:szCs w:val="21"/>
              </w:rPr>
            </w:pPr>
            <w:r>
              <w:rPr>
                <w:b/>
                <w:bCs/>
                <w:kern w:val="0"/>
                <w:szCs w:val="21"/>
                <w:lang w:bidi="ar"/>
              </w:rPr>
              <w:lastRenderedPageBreak/>
              <w:t>序号</w:t>
            </w:r>
          </w:p>
        </w:tc>
        <w:tc>
          <w:tcPr>
            <w:tcW w:w="1205" w:type="pct"/>
            <w:shd w:val="clear" w:color="auto" w:fill="FFFFFF"/>
            <w:tcMar>
              <w:top w:w="80" w:type="dxa"/>
              <w:left w:w="0" w:type="dxa"/>
              <w:bottom w:w="80" w:type="dxa"/>
              <w:right w:w="0" w:type="dxa"/>
            </w:tcMar>
            <w:vAlign w:val="center"/>
          </w:tcPr>
          <w:p w14:paraId="29B87C46" w14:textId="77777777" w:rsidR="0013408D" w:rsidRDefault="0013408D">
            <w:pPr>
              <w:widowControl/>
              <w:jc w:val="center"/>
              <w:textAlignment w:val="center"/>
              <w:rPr>
                <w:szCs w:val="21"/>
              </w:rPr>
            </w:pPr>
            <w:r>
              <w:rPr>
                <w:b/>
                <w:bCs/>
                <w:kern w:val="0"/>
                <w:szCs w:val="21"/>
                <w:lang w:bidi="ar"/>
              </w:rPr>
              <w:t>专利名称</w:t>
            </w:r>
          </w:p>
        </w:tc>
        <w:tc>
          <w:tcPr>
            <w:tcW w:w="635" w:type="pct"/>
            <w:shd w:val="clear" w:color="auto" w:fill="FFFFFF"/>
            <w:tcMar>
              <w:top w:w="80" w:type="dxa"/>
              <w:left w:w="0" w:type="dxa"/>
              <w:bottom w:w="80" w:type="dxa"/>
              <w:right w:w="0" w:type="dxa"/>
            </w:tcMar>
            <w:vAlign w:val="center"/>
          </w:tcPr>
          <w:p w14:paraId="2584636C" w14:textId="77777777" w:rsidR="0013408D" w:rsidRDefault="0013408D">
            <w:pPr>
              <w:widowControl/>
              <w:jc w:val="center"/>
              <w:textAlignment w:val="center"/>
              <w:rPr>
                <w:b/>
                <w:bCs/>
                <w:szCs w:val="21"/>
              </w:rPr>
            </w:pPr>
            <w:r>
              <w:rPr>
                <w:b/>
                <w:bCs/>
                <w:kern w:val="0"/>
                <w:szCs w:val="21"/>
                <w:lang w:bidi="ar"/>
              </w:rPr>
              <w:t>专利号</w:t>
            </w:r>
          </w:p>
        </w:tc>
        <w:tc>
          <w:tcPr>
            <w:tcW w:w="724" w:type="pct"/>
            <w:shd w:val="clear" w:color="auto" w:fill="FFFFFF"/>
            <w:tcMar>
              <w:top w:w="80" w:type="dxa"/>
              <w:left w:w="0" w:type="dxa"/>
              <w:bottom w:w="80" w:type="dxa"/>
              <w:right w:w="0" w:type="dxa"/>
            </w:tcMar>
            <w:vAlign w:val="center"/>
          </w:tcPr>
          <w:p w14:paraId="62E6DF7A" w14:textId="63984578" w:rsidR="0013408D" w:rsidRDefault="0013408D">
            <w:pPr>
              <w:widowControl/>
              <w:jc w:val="center"/>
              <w:textAlignment w:val="center"/>
              <w:rPr>
                <w:b/>
                <w:bCs/>
                <w:kern w:val="0"/>
                <w:szCs w:val="21"/>
                <w:lang w:bidi="ar"/>
              </w:rPr>
            </w:pPr>
            <w:r>
              <w:rPr>
                <w:rFonts w:hint="eastAsia"/>
                <w:b/>
                <w:bCs/>
                <w:kern w:val="0"/>
                <w:szCs w:val="21"/>
                <w:lang w:eastAsia="zh-CN" w:bidi="ar"/>
              </w:rPr>
              <w:t>专利权人</w:t>
            </w:r>
          </w:p>
        </w:tc>
        <w:tc>
          <w:tcPr>
            <w:tcW w:w="644" w:type="pct"/>
            <w:shd w:val="clear" w:color="auto" w:fill="FFFFFF"/>
            <w:tcMar>
              <w:top w:w="80" w:type="dxa"/>
              <w:left w:w="0" w:type="dxa"/>
              <w:bottom w:w="80" w:type="dxa"/>
              <w:right w:w="0" w:type="dxa"/>
            </w:tcMar>
            <w:vAlign w:val="center"/>
          </w:tcPr>
          <w:p w14:paraId="4E1842D5" w14:textId="77777777" w:rsidR="0013408D" w:rsidRDefault="0013408D">
            <w:pPr>
              <w:widowControl/>
              <w:jc w:val="center"/>
              <w:textAlignment w:val="center"/>
              <w:rPr>
                <w:b/>
                <w:bCs/>
                <w:szCs w:val="21"/>
              </w:rPr>
            </w:pPr>
            <w:r>
              <w:rPr>
                <w:b/>
                <w:bCs/>
                <w:kern w:val="0"/>
                <w:szCs w:val="21"/>
                <w:lang w:bidi="ar"/>
              </w:rPr>
              <w:t>申请日</w:t>
            </w:r>
          </w:p>
        </w:tc>
        <w:tc>
          <w:tcPr>
            <w:tcW w:w="644" w:type="pct"/>
            <w:shd w:val="clear" w:color="auto" w:fill="FFFFFF"/>
            <w:tcMar>
              <w:top w:w="80" w:type="dxa"/>
              <w:left w:w="0" w:type="dxa"/>
              <w:bottom w:w="80" w:type="dxa"/>
              <w:right w:w="0" w:type="dxa"/>
            </w:tcMar>
            <w:vAlign w:val="center"/>
          </w:tcPr>
          <w:p w14:paraId="13C8B45B" w14:textId="77777777" w:rsidR="0013408D" w:rsidRDefault="0013408D">
            <w:pPr>
              <w:widowControl/>
              <w:jc w:val="center"/>
              <w:textAlignment w:val="center"/>
              <w:rPr>
                <w:b/>
                <w:bCs/>
                <w:szCs w:val="21"/>
              </w:rPr>
            </w:pPr>
            <w:r>
              <w:rPr>
                <w:b/>
                <w:bCs/>
                <w:kern w:val="0"/>
                <w:szCs w:val="21"/>
                <w:lang w:bidi="ar"/>
              </w:rPr>
              <w:t>授权公告日</w:t>
            </w:r>
          </w:p>
        </w:tc>
        <w:tc>
          <w:tcPr>
            <w:tcW w:w="443" w:type="pct"/>
            <w:shd w:val="clear" w:color="auto" w:fill="FFFFFF"/>
            <w:tcMar>
              <w:top w:w="80" w:type="dxa"/>
              <w:left w:w="0" w:type="dxa"/>
              <w:bottom w:w="80" w:type="dxa"/>
              <w:right w:w="0" w:type="dxa"/>
            </w:tcMar>
            <w:vAlign w:val="center"/>
          </w:tcPr>
          <w:p w14:paraId="65690B5D" w14:textId="77777777" w:rsidR="00083332" w:rsidRDefault="0013408D">
            <w:pPr>
              <w:widowControl/>
              <w:jc w:val="center"/>
              <w:textAlignment w:val="center"/>
              <w:rPr>
                <w:b/>
                <w:bCs/>
                <w:kern w:val="0"/>
                <w:szCs w:val="21"/>
                <w:lang w:bidi="ar"/>
              </w:rPr>
            </w:pPr>
            <w:r>
              <w:rPr>
                <w:b/>
                <w:bCs/>
                <w:kern w:val="0"/>
                <w:szCs w:val="21"/>
                <w:lang w:bidi="ar"/>
              </w:rPr>
              <w:t>专利</w:t>
            </w:r>
          </w:p>
          <w:p w14:paraId="15BBCBC5" w14:textId="69365BB5" w:rsidR="0013408D" w:rsidRDefault="0013408D">
            <w:pPr>
              <w:widowControl/>
              <w:jc w:val="center"/>
              <w:textAlignment w:val="center"/>
              <w:rPr>
                <w:b/>
                <w:bCs/>
                <w:szCs w:val="21"/>
              </w:rPr>
            </w:pPr>
            <w:r>
              <w:rPr>
                <w:b/>
                <w:bCs/>
                <w:kern w:val="0"/>
                <w:szCs w:val="21"/>
                <w:lang w:bidi="ar"/>
              </w:rPr>
              <w:t>类型</w:t>
            </w:r>
          </w:p>
        </w:tc>
        <w:tc>
          <w:tcPr>
            <w:tcW w:w="534" w:type="pct"/>
            <w:shd w:val="clear" w:color="auto" w:fill="FFFFFF"/>
            <w:tcMar>
              <w:top w:w="80" w:type="dxa"/>
              <w:left w:w="0" w:type="dxa"/>
              <w:bottom w:w="80" w:type="dxa"/>
              <w:right w:w="0" w:type="dxa"/>
            </w:tcMar>
            <w:vAlign w:val="center"/>
          </w:tcPr>
          <w:p w14:paraId="60850DB2" w14:textId="77777777" w:rsidR="0013408D" w:rsidRDefault="0013408D">
            <w:pPr>
              <w:widowControl/>
              <w:jc w:val="center"/>
              <w:textAlignment w:val="center"/>
              <w:rPr>
                <w:b/>
                <w:bCs/>
                <w:kern w:val="0"/>
                <w:szCs w:val="21"/>
                <w:lang w:bidi="ar"/>
              </w:rPr>
            </w:pPr>
            <w:r>
              <w:rPr>
                <w:b/>
                <w:bCs/>
                <w:color w:val="000000"/>
                <w:szCs w:val="21"/>
              </w:rPr>
              <w:t>权利取得方式</w:t>
            </w:r>
          </w:p>
        </w:tc>
      </w:tr>
      <w:tr w:rsidR="005225DD" w14:paraId="54D99AC9" w14:textId="77777777" w:rsidTr="005225DD">
        <w:trPr>
          <w:cantSplit/>
          <w:trHeight w:val="397"/>
          <w:jc w:val="center"/>
        </w:trPr>
        <w:tc>
          <w:tcPr>
            <w:tcW w:w="171" w:type="pct"/>
            <w:shd w:val="clear" w:color="auto" w:fill="FFFFFF"/>
            <w:tcMar>
              <w:top w:w="80" w:type="dxa"/>
              <w:left w:w="80" w:type="dxa"/>
              <w:bottom w:w="80" w:type="dxa"/>
              <w:right w:w="80" w:type="dxa"/>
            </w:tcMar>
            <w:vAlign w:val="center"/>
          </w:tcPr>
          <w:p w14:paraId="0E0DF6EA" w14:textId="77777777" w:rsidR="0013408D" w:rsidRDefault="0013408D">
            <w:pPr>
              <w:widowControl/>
              <w:jc w:val="center"/>
              <w:textAlignment w:val="center"/>
              <w:rPr>
                <w:szCs w:val="21"/>
              </w:rPr>
            </w:pPr>
            <w:r>
              <w:rPr>
                <w:szCs w:val="21"/>
              </w:rPr>
              <w:t>1</w:t>
            </w:r>
          </w:p>
        </w:tc>
        <w:tc>
          <w:tcPr>
            <w:tcW w:w="1205" w:type="pct"/>
            <w:shd w:val="clear" w:color="auto" w:fill="FFFFFF"/>
            <w:tcMar>
              <w:top w:w="80" w:type="dxa"/>
              <w:left w:w="80" w:type="dxa"/>
              <w:bottom w:w="80" w:type="dxa"/>
              <w:right w:w="80" w:type="dxa"/>
            </w:tcMar>
            <w:vAlign w:val="center"/>
          </w:tcPr>
          <w:p w14:paraId="48C63690" w14:textId="77777777" w:rsidR="0013408D" w:rsidRDefault="0013408D">
            <w:pPr>
              <w:widowControl/>
              <w:jc w:val="center"/>
              <w:textAlignment w:val="center"/>
              <w:rPr>
                <w:szCs w:val="21"/>
              </w:rPr>
            </w:pPr>
            <w:r>
              <w:rPr>
                <w:szCs w:val="21"/>
              </w:rPr>
              <w:t>干衣机门体涂胶设备及其干衣机门体生产线</w:t>
            </w:r>
          </w:p>
        </w:tc>
        <w:tc>
          <w:tcPr>
            <w:tcW w:w="635" w:type="pct"/>
            <w:shd w:val="clear" w:color="auto" w:fill="FFFFFF"/>
            <w:tcMar>
              <w:top w:w="80" w:type="dxa"/>
              <w:left w:w="80" w:type="dxa"/>
              <w:bottom w:w="80" w:type="dxa"/>
              <w:right w:w="80" w:type="dxa"/>
            </w:tcMar>
            <w:vAlign w:val="center"/>
          </w:tcPr>
          <w:p w14:paraId="77281E0E" w14:textId="2505EF9E" w:rsidR="0013408D" w:rsidRDefault="0013408D">
            <w:pPr>
              <w:widowControl/>
              <w:jc w:val="center"/>
              <w:textAlignment w:val="center"/>
              <w:rPr>
                <w:szCs w:val="21"/>
              </w:rPr>
            </w:pPr>
            <w:r>
              <w:rPr>
                <w:szCs w:val="21"/>
              </w:rPr>
              <w:t>ZL</w:t>
            </w:r>
            <w:hyperlink r:id="rId9" w:history="1">
              <w:r>
                <w:rPr>
                  <w:szCs w:val="21"/>
                </w:rPr>
                <w:t>201820822040.8</w:t>
              </w:r>
            </w:hyperlink>
          </w:p>
        </w:tc>
        <w:tc>
          <w:tcPr>
            <w:tcW w:w="724" w:type="pct"/>
            <w:shd w:val="clear" w:color="auto" w:fill="FFFFFF"/>
            <w:tcMar>
              <w:top w:w="80" w:type="dxa"/>
              <w:left w:w="80" w:type="dxa"/>
              <w:bottom w:w="80" w:type="dxa"/>
              <w:right w:w="80" w:type="dxa"/>
            </w:tcMar>
            <w:vAlign w:val="center"/>
          </w:tcPr>
          <w:p w14:paraId="591606EE" w14:textId="77777777" w:rsidR="0013408D" w:rsidRDefault="0013408D">
            <w:pPr>
              <w:widowControl/>
              <w:jc w:val="center"/>
              <w:textAlignment w:val="center"/>
              <w:rPr>
                <w:szCs w:val="21"/>
              </w:rPr>
            </w:pPr>
            <w:r>
              <w:rPr>
                <w:rFonts w:hint="eastAsia"/>
                <w:szCs w:val="21"/>
                <w:lang w:eastAsia="zh-CN"/>
              </w:rPr>
              <w:t>北洋天青</w:t>
            </w:r>
          </w:p>
        </w:tc>
        <w:tc>
          <w:tcPr>
            <w:tcW w:w="644" w:type="pct"/>
            <w:shd w:val="clear" w:color="auto" w:fill="FFFFFF"/>
            <w:tcMar>
              <w:top w:w="80" w:type="dxa"/>
              <w:left w:w="80" w:type="dxa"/>
              <w:bottom w:w="80" w:type="dxa"/>
              <w:right w:w="80" w:type="dxa"/>
            </w:tcMar>
            <w:vAlign w:val="center"/>
          </w:tcPr>
          <w:p w14:paraId="3D14BE70" w14:textId="77777777" w:rsidR="0013408D" w:rsidRDefault="0013408D">
            <w:pPr>
              <w:widowControl/>
              <w:jc w:val="center"/>
              <w:textAlignment w:val="center"/>
              <w:rPr>
                <w:szCs w:val="21"/>
              </w:rPr>
            </w:pPr>
            <w:r>
              <w:rPr>
                <w:szCs w:val="21"/>
              </w:rPr>
              <w:t>2018.5.30</w:t>
            </w:r>
          </w:p>
        </w:tc>
        <w:tc>
          <w:tcPr>
            <w:tcW w:w="644" w:type="pct"/>
            <w:shd w:val="clear" w:color="auto" w:fill="FFFFFF"/>
            <w:tcMar>
              <w:top w:w="80" w:type="dxa"/>
              <w:left w:w="80" w:type="dxa"/>
              <w:bottom w:w="80" w:type="dxa"/>
              <w:right w:w="80" w:type="dxa"/>
            </w:tcMar>
            <w:vAlign w:val="center"/>
          </w:tcPr>
          <w:p w14:paraId="5FDAB0B1" w14:textId="77777777" w:rsidR="0013408D" w:rsidRDefault="0013408D">
            <w:pPr>
              <w:widowControl/>
              <w:jc w:val="center"/>
              <w:textAlignment w:val="center"/>
              <w:rPr>
                <w:szCs w:val="21"/>
              </w:rPr>
            </w:pPr>
            <w:r>
              <w:rPr>
                <w:szCs w:val="21"/>
              </w:rPr>
              <w:t>2019.3.8</w:t>
            </w:r>
          </w:p>
        </w:tc>
        <w:tc>
          <w:tcPr>
            <w:tcW w:w="443" w:type="pct"/>
            <w:shd w:val="clear" w:color="auto" w:fill="FFFFFF"/>
            <w:tcMar>
              <w:top w:w="80" w:type="dxa"/>
              <w:left w:w="80" w:type="dxa"/>
              <w:bottom w:w="80" w:type="dxa"/>
              <w:right w:w="80" w:type="dxa"/>
            </w:tcMar>
            <w:vAlign w:val="center"/>
          </w:tcPr>
          <w:p w14:paraId="5AA29FF3" w14:textId="0E18A2A7" w:rsidR="0013408D" w:rsidRDefault="0013408D" w:rsidP="00BC08A2">
            <w:pPr>
              <w:widowControl/>
              <w:jc w:val="center"/>
              <w:textAlignment w:val="center"/>
              <w:rPr>
                <w:szCs w:val="21"/>
              </w:rPr>
            </w:pPr>
            <w:r>
              <w:rPr>
                <w:szCs w:val="21"/>
              </w:rPr>
              <w:t>实用新型</w:t>
            </w:r>
          </w:p>
        </w:tc>
        <w:tc>
          <w:tcPr>
            <w:tcW w:w="534" w:type="pct"/>
            <w:shd w:val="clear" w:color="auto" w:fill="FFFFFF"/>
            <w:tcMar>
              <w:top w:w="80" w:type="dxa"/>
              <w:left w:w="80" w:type="dxa"/>
              <w:bottom w:w="80" w:type="dxa"/>
              <w:right w:w="80" w:type="dxa"/>
            </w:tcMar>
            <w:vAlign w:val="center"/>
          </w:tcPr>
          <w:p w14:paraId="5239D22C" w14:textId="77777777" w:rsidR="00083332" w:rsidRDefault="0013408D">
            <w:pPr>
              <w:widowControl/>
              <w:jc w:val="center"/>
              <w:textAlignment w:val="center"/>
              <w:rPr>
                <w:szCs w:val="21"/>
              </w:rPr>
            </w:pPr>
            <w:r>
              <w:rPr>
                <w:szCs w:val="21"/>
              </w:rPr>
              <w:t>原始</w:t>
            </w:r>
          </w:p>
          <w:p w14:paraId="2A81E923" w14:textId="09E5DC1C" w:rsidR="0013408D" w:rsidRDefault="0013408D">
            <w:pPr>
              <w:widowControl/>
              <w:jc w:val="center"/>
              <w:textAlignment w:val="center"/>
              <w:rPr>
                <w:szCs w:val="21"/>
              </w:rPr>
            </w:pPr>
            <w:r>
              <w:rPr>
                <w:szCs w:val="21"/>
              </w:rPr>
              <w:t>取得</w:t>
            </w:r>
          </w:p>
        </w:tc>
      </w:tr>
      <w:tr w:rsidR="005225DD" w14:paraId="5786F0FE" w14:textId="77777777" w:rsidTr="005225DD">
        <w:trPr>
          <w:cantSplit/>
          <w:trHeight w:val="397"/>
          <w:jc w:val="center"/>
        </w:trPr>
        <w:tc>
          <w:tcPr>
            <w:tcW w:w="171" w:type="pct"/>
            <w:shd w:val="clear" w:color="auto" w:fill="FFFFFF"/>
            <w:tcMar>
              <w:top w:w="80" w:type="dxa"/>
              <w:left w:w="80" w:type="dxa"/>
              <w:bottom w:w="80" w:type="dxa"/>
              <w:right w:w="80" w:type="dxa"/>
            </w:tcMar>
            <w:vAlign w:val="center"/>
          </w:tcPr>
          <w:p w14:paraId="3B13FE44" w14:textId="77777777" w:rsidR="0013408D" w:rsidRDefault="0013408D">
            <w:pPr>
              <w:widowControl/>
              <w:jc w:val="center"/>
              <w:textAlignment w:val="center"/>
              <w:rPr>
                <w:szCs w:val="21"/>
              </w:rPr>
            </w:pPr>
            <w:r>
              <w:rPr>
                <w:szCs w:val="21"/>
              </w:rPr>
              <w:t>2</w:t>
            </w:r>
          </w:p>
        </w:tc>
        <w:tc>
          <w:tcPr>
            <w:tcW w:w="1205" w:type="pct"/>
            <w:shd w:val="clear" w:color="auto" w:fill="FFFFFF"/>
            <w:tcMar>
              <w:top w:w="80" w:type="dxa"/>
              <w:left w:w="80" w:type="dxa"/>
              <w:bottom w:w="80" w:type="dxa"/>
              <w:right w:w="80" w:type="dxa"/>
            </w:tcMar>
            <w:vAlign w:val="center"/>
          </w:tcPr>
          <w:p w14:paraId="090E4A1A" w14:textId="77777777" w:rsidR="0013408D" w:rsidRDefault="0013408D">
            <w:pPr>
              <w:widowControl/>
              <w:jc w:val="center"/>
              <w:textAlignment w:val="center"/>
              <w:rPr>
                <w:szCs w:val="21"/>
              </w:rPr>
            </w:pPr>
            <w:r>
              <w:rPr>
                <w:szCs w:val="21"/>
              </w:rPr>
              <w:t>干衣机内筒涂胶设备及干衣机内筒生产线</w:t>
            </w:r>
          </w:p>
        </w:tc>
        <w:tc>
          <w:tcPr>
            <w:tcW w:w="635" w:type="pct"/>
            <w:shd w:val="clear" w:color="auto" w:fill="FFFFFF"/>
            <w:tcMar>
              <w:top w:w="80" w:type="dxa"/>
              <w:left w:w="80" w:type="dxa"/>
              <w:bottom w:w="80" w:type="dxa"/>
              <w:right w:w="80" w:type="dxa"/>
            </w:tcMar>
            <w:vAlign w:val="center"/>
          </w:tcPr>
          <w:p w14:paraId="043D814B" w14:textId="23F57CB9" w:rsidR="0013408D" w:rsidRDefault="0013408D">
            <w:pPr>
              <w:widowControl/>
              <w:jc w:val="center"/>
              <w:textAlignment w:val="center"/>
              <w:rPr>
                <w:szCs w:val="21"/>
              </w:rPr>
            </w:pPr>
            <w:r>
              <w:rPr>
                <w:szCs w:val="21"/>
              </w:rPr>
              <w:t>ZL</w:t>
            </w:r>
            <w:hyperlink r:id="rId10" w:history="1">
              <w:r>
                <w:rPr>
                  <w:szCs w:val="21"/>
                </w:rPr>
                <w:t>201820861063.X</w:t>
              </w:r>
            </w:hyperlink>
          </w:p>
        </w:tc>
        <w:tc>
          <w:tcPr>
            <w:tcW w:w="724" w:type="pct"/>
            <w:shd w:val="clear" w:color="auto" w:fill="FFFFFF"/>
            <w:tcMar>
              <w:top w:w="80" w:type="dxa"/>
              <w:left w:w="80" w:type="dxa"/>
              <w:bottom w:w="80" w:type="dxa"/>
              <w:right w:w="80" w:type="dxa"/>
            </w:tcMar>
            <w:vAlign w:val="center"/>
          </w:tcPr>
          <w:p w14:paraId="4695D66A" w14:textId="77777777" w:rsidR="0013408D" w:rsidRDefault="0013408D">
            <w:pPr>
              <w:widowControl/>
              <w:jc w:val="center"/>
              <w:textAlignment w:val="center"/>
              <w:rPr>
                <w:szCs w:val="21"/>
              </w:rPr>
            </w:pPr>
            <w:r>
              <w:rPr>
                <w:rFonts w:hint="eastAsia"/>
                <w:szCs w:val="21"/>
                <w:lang w:eastAsia="zh-CN"/>
              </w:rPr>
              <w:t>北洋天青</w:t>
            </w:r>
          </w:p>
        </w:tc>
        <w:tc>
          <w:tcPr>
            <w:tcW w:w="644" w:type="pct"/>
            <w:shd w:val="clear" w:color="auto" w:fill="FFFFFF"/>
            <w:tcMar>
              <w:top w:w="80" w:type="dxa"/>
              <w:left w:w="80" w:type="dxa"/>
              <w:bottom w:w="80" w:type="dxa"/>
              <w:right w:w="80" w:type="dxa"/>
            </w:tcMar>
            <w:vAlign w:val="center"/>
          </w:tcPr>
          <w:p w14:paraId="7D4F74E0" w14:textId="77777777" w:rsidR="0013408D" w:rsidRDefault="0013408D">
            <w:pPr>
              <w:widowControl/>
              <w:jc w:val="center"/>
              <w:textAlignment w:val="center"/>
              <w:rPr>
                <w:szCs w:val="21"/>
              </w:rPr>
            </w:pPr>
            <w:r>
              <w:rPr>
                <w:szCs w:val="21"/>
              </w:rPr>
              <w:t>2018.5.30</w:t>
            </w:r>
          </w:p>
        </w:tc>
        <w:tc>
          <w:tcPr>
            <w:tcW w:w="644" w:type="pct"/>
            <w:shd w:val="clear" w:color="auto" w:fill="FFFFFF"/>
            <w:tcMar>
              <w:top w:w="80" w:type="dxa"/>
              <w:left w:w="80" w:type="dxa"/>
              <w:bottom w:w="80" w:type="dxa"/>
              <w:right w:w="80" w:type="dxa"/>
            </w:tcMar>
            <w:vAlign w:val="center"/>
          </w:tcPr>
          <w:p w14:paraId="6C43A371" w14:textId="77777777" w:rsidR="0013408D" w:rsidRDefault="0013408D">
            <w:pPr>
              <w:widowControl/>
              <w:jc w:val="center"/>
              <w:textAlignment w:val="center"/>
              <w:rPr>
                <w:szCs w:val="21"/>
              </w:rPr>
            </w:pPr>
            <w:r>
              <w:rPr>
                <w:szCs w:val="21"/>
              </w:rPr>
              <w:t>2019.3.8</w:t>
            </w:r>
          </w:p>
        </w:tc>
        <w:tc>
          <w:tcPr>
            <w:tcW w:w="443" w:type="pct"/>
            <w:shd w:val="clear" w:color="auto" w:fill="FFFFFF"/>
            <w:tcMar>
              <w:top w:w="80" w:type="dxa"/>
              <w:left w:w="80" w:type="dxa"/>
              <w:bottom w:w="80" w:type="dxa"/>
              <w:right w:w="80" w:type="dxa"/>
            </w:tcMar>
            <w:vAlign w:val="center"/>
          </w:tcPr>
          <w:p w14:paraId="72EB287B" w14:textId="622489A7" w:rsidR="0013408D" w:rsidRDefault="0013408D" w:rsidP="00BC08A2">
            <w:pPr>
              <w:widowControl/>
              <w:jc w:val="center"/>
              <w:textAlignment w:val="center"/>
              <w:rPr>
                <w:szCs w:val="21"/>
              </w:rPr>
            </w:pPr>
            <w:r>
              <w:rPr>
                <w:szCs w:val="21"/>
              </w:rPr>
              <w:t>实用新型</w:t>
            </w:r>
          </w:p>
        </w:tc>
        <w:tc>
          <w:tcPr>
            <w:tcW w:w="534" w:type="pct"/>
            <w:shd w:val="clear" w:color="auto" w:fill="FFFFFF"/>
            <w:tcMar>
              <w:top w:w="80" w:type="dxa"/>
              <w:left w:w="80" w:type="dxa"/>
              <w:bottom w:w="80" w:type="dxa"/>
              <w:right w:w="80" w:type="dxa"/>
            </w:tcMar>
            <w:vAlign w:val="center"/>
          </w:tcPr>
          <w:p w14:paraId="41C89B72" w14:textId="77777777" w:rsidR="00083332" w:rsidRDefault="0013408D">
            <w:pPr>
              <w:widowControl/>
              <w:jc w:val="center"/>
              <w:textAlignment w:val="center"/>
              <w:rPr>
                <w:szCs w:val="21"/>
              </w:rPr>
            </w:pPr>
            <w:r>
              <w:rPr>
                <w:szCs w:val="21"/>
              </w:rPr>
              <w:t>原始</w:t>
            </w:r>
          </w:p>
          <w:p w14:paraId="4BB41B45" w14:textId="0F40BE13" w:rsidR="0013408D" w:rsidRDefault="0013408D">
            <w:pPr>
              <w:widowControl/>
              <w:jc w:val="center"/>
              <w:textAlignment w:val="center"/>
              <w:rPr>
                <w:szCs w:val="21"/>
              </w:rPr>
            </w:pPr>
            <w:r>
              <w:rPr>
                <w:szCs w:val="21"/>
              </w:rPr>
              <w:t>取得</w:t>
            </w:r>
          </w:p>
        </w:tc>
      </w:tr>
    </w:tbl>
    <w:p w14:paraId="6ED832B0" w14:textId="77777777" w:rsidR="0013408D" w:rsidRPr="00A032A0" w:rsidRDefault="0013408D" w:rsidP="00C8775F">
      <w:pPr>
        <w:pStyle w:val="af0"/>
        <w:spacing w:before="120" w:afterLines="50" w:after="120"/>
        <w:ind w:firstLine="480"/>
        <w:rPr>
          <w:bCs/>
          <w:lang w:val="en-GB"/>
        </w:rPr>
      </w:pPr>
      <w:bookmarkStart w:id="9" w:name="_Toc32701"/>
      <w:r w:rsidRPr="00A032A0">
        <w:rPr>
          <w:rFonts w:hint="eastAsia"/>
          <w:bCs/>
          <w:lang w:val="en-GB"/>
        </w:rPr>
        <w:t>除上述专利外，北洋天青正在申请中的专利情况如下：</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38"/>
        <w:gridCol w:w="2663"/>
        <w:gridCol w:w="1634"/>
        <w:gridCol w:w="1077"/>
        <w:gridCol w:w="1738"/>
        <w:gridCol w:w="1060"/>
      </w:tblGrid>
      <w:tr w:rsidR="00B23F6B" w:rsidRPr="00701216" w14:paraId="7B85FADA" w14:textId="77777777" w:rsidTr="00BC08A2">
        <w:trPr>
          <w:cantSplit/>
          <w:trHeight w:val="397"/>
          <w:tblHeader/>
          <w:jc w:val="center"/>
        </w:trPr>
        <w:tc>
          <w:tcPr>
            <w:tcW w:w="363" w:type="pct"/>
            <w:shd w:val="clear" w:color="auto" w:fill="auto"/>
            <w:noWrap/>
            <w:vAlign w:val="center"/>
          </w:tcPr>
          <w:p w14:paraId="771D71C9" w14:textId="5D6935AB" w:rsidR="00B33B27" w:rsidRPr="00701216" w:rsidRDefault="00B33B27" w:rsidP="00B33B27">
            <w:pPr>
              <w:widowControl/>
              <w:adjustRightInd w:val="0"/>
              <w:snapToGrid w:val="0"/>
              <w:jc w:val="center"/>
              <w:rPr>
                <w:b/>
                <w:bCs/>
                <w:kern w:val="0"/>
                <w:szCs w:val="21"/>
              </w:rPr>
            </w:pPr>
            <w:r w:rsidRPr="00701216">
              <w:rPr>
                <w:rFonts w:hint="eastAsia"/>
                <w:b/>
                <w:bCs/>
                <w:kern w:val="0"/>
                <w:szCs w:val="21"/>
              </w:rPr>
              <w:t>序号</w:t>
            </w:r>
          </w:p>
        </w:tc>
        <w:tc>
          <w:tcPr>
            <w:tcW w:w="1568" w:type="pct"/>
            <w:shd w:val="clear" w:color="auto" w:fill="auto"/>
            <w:noWrap/>
            <w:vAlign w:val="center"/>
          </w:tcPr>
          <w:p w14:paraId="3FA322EE" w14:textId="3EC8CAED" w:rsidR="00B33B27" w:rsidRPr="00701216" w:rsidRDefault="00B33B27" w:rsidP="00B33B27">
            <w:pPr>
              <w:widowControl/>
              <w:adjustRightInd w:val="0"/>
              <w:snapToGrid w:val="0"/>
              <w:jc w:val="center"/>
              <w:rPr>
                <w:b/>
                <w:bCs/>
                <w:kern w:val="0"/>
                <w:szCs w:val="21"/>
              </w:rPr>
            </w:pPr>
            <w:r w:rsidRPr="00701216">
              <w:rPr>
                <w:rFonts w:hint="eastAsia"/>
                <w:b/>
                <w:bCs/>
                <w:kern w:val="0"/>
                <w:szCs w:val="21"/>
              </w:rPr>
              <w:t>专利名称</w:t>
            </w:r>
          </w:p>
        </w:tc>
        <w:tc>
          <w:tcPr>
            <w:tcW w:w="804" w:type="pct"/>
            <w:shd w:val="clear" w:color="auto" w:fill="auto"/>
            <w:noWrap/>
            <w:vAlign w:val="center"/>
          </w:tcPr>
          <w:p w14:paraId="707FE87D" w14:textId="6628A513" w:rsidR="00B33B27" w:rsidRPr="00701216" w:rsidRDefault="00B33B27" w:rsidP="00B33B27">
            <w:pPr>
              <w:widowControl/>
              <w:adjustRightInd w:val="0"/>
              <w:snapToGrid w:val="0"/>
              <w:jc w:val="center"/>
              <w:rPr>
                <w:b/>
                <w:bCs/>
                <w:kern w:val="0"/>
                <w:szCs w:val="21"/>
              </w:rPr>
            </w:pPr>
            <w:r w:rsidRPr="00701216">
              <w:rPr>
                <w:rFonts w:hint="eastAsia"/>
                <w:b/>
                <w:bCs/>
                <w:kern w:val="0"/>
                <w:szCs w:val="21"/>
              </w:rPr>
              <w:t>申请号</w:t>
            </w:r>
            <w:r w:rsidRPr="00701216">
              <w:rPr>
                <w:b/>
                <w:bCs/>
                <w:kern w:val="0"/>
                <w:szCs w:val="21"/>
              </w:rPr>
              <w:t>/</w:t>
            </w:r>
            <w:r w:rsidRPr="00701216">
              <w:rPr>
                <w:rFonts w:hint="eastAsia"/>
                <w:b/>
                <w:bCs/>
                <w:kern w:val="0"/>
                <w:szCs w:val="21"/>
              </w:rPr>
              <w:t>专利号</w:t>
            </w:r>
          </w:p>
        </w:tc>
        <w:tc>
          <w:tcPr>
            <w:tcW w:w="644" w:type="pct"/>
            <w:shd w:val="clear" w:color="auto" w:fill="auto"/>
            <w:noWrap/>
            <w:vAlign w:val="center"/>
          </w:tcPr>
          <w:p w14:paraId="7606F00E" w14:textId="1C6463C0" w:rsidR="00B33B27" w:rsidRPr="00701216" w:rsidRDefault="00B33B27" w:rsidP="00B33B27">
            <w:pPr>
              <w:widowControl/>
              <w:adjustRightInd w:val="0"/>
              <w:snapToGrid w:val="0"/>
              <w:jc w:val="center"/>
              <w:rPr>
                <w:b/>
                <w:bCs/>
                <w:kern w:val="0"/>
                <w:szCs w:val="21"/>
              </w:rPr>
            </w:pPr>
            <w:r w:rsidRPr="00701216">
              <w:rPr>
                <w:rFonts w:hint="eastAsia"/>
                <w:b/>
                <w:bCs/>
                <w:kern w:val="0"/>
                <w:szCs w:val="21"/>
                <w:lang w:eastAsia="zh-CN"/>
              </w:rPr>
              <w:t>申请</w:t>
            </w:r>
            <w:r w:rsidRPr="00701216">
              <w:rPr>
                <w:rFonts w:hint="eastAsia"/>
                <w:b/>
                <w:bCs/>
                <w:kern w:val="0"/>
                <w:szCs w:val="21"/>
              </w:rPr>
              <w:t>日</w:t>
            </w:r>
          </w:p>
        </w:tc>
        <w:tc>
          <w:tcPr>
            <w:tcW w:w="1019" w:type="pct"/>
            <w:shd w:val="clear" w:color="auto" w:fill="auto"/>
            <w:noWrap/>
            <w:vAlign w:val="center"/>
          </w:tcPr>
          <w:p w14:paraId="0334319D" w14:textId="6915EF6F" w:rsidR="00B33B27" w:rsidRPr="00701216" w:rsidRDefault="00B33B27" w:rsidP="00B33B27">
            <w:pPr>
              <w:widowControl/>
              <w:adjustRightInd w:val="0"/>
              <w:snapToGrid w:val="0"/>
              <w:jc w:val="center"/>
              <w:rPr>
                <w:b/>
                <w:bCs/>
                <w:kern w:val="0"/>
                <w:szCs w:val="21"/>
              </w:rPr>
            </w:pPr>
            <w:r w:rsidRPr="00701216">
              <w:rPr>
                <w:rFonts w:hint="eastAsia"/>
                <w:b/>
                <w:bCs/>
                <w:kern w:val="0"/>
                <w:szCs w:val="21"/>
              </w:rPr>
              <w:t>申请人</w:t>
            </w:r>
          </w:p>
        </w:tc>
        <w:tc>
          <w:tcPr>
            <w:tcW w:w="602" w:type="pct"/>
            <w:shd w:val="clear" w:color="auto" w:fill="auto"/>
            <w:noWrap/>
            <w:vAlign w:val="center"/>
          </w:tcPr>
          <w:p w14:paraId="04601680" w14:textId="5DAB4416" w:rsidR="00B33B27" w:rsidRPr="00701216" w:rsidRDefault="00B33B27" w:rsidP="00B33B27">
            <w:pPr>
              <w:widowControl/>
              <w:adjustRightInd w:val="0"/>
              <w:snapToGrid w:val="0"/>
              <w:jc w:val="center"/>
              <w:rPr>
                <w:b/>
                <w:bCs/>
                <w:kern w:val="0"/>
                <w:szCs w:val="21"/>
              </w:rPr>
            </w:pPr>
            <w:r w:rsidRPr="00701216">
              <w:rPr>
                <w:rFonts w:hint="eastAsia"/>
                <w:b/>
                <w:bCs/>
                <w:kern w:val="0"/>
                <w:szCs w:val="21"/>
              </w:rPr>
              <w:t>专利类型</w:t>
            </w:r>
          </w:p>
        </w:tc>
      </w:tr>
      <w:tr w:rsidR="00701216" w:rsidRPr="00701216" w14:paraId="43777229" w14:textId="77777777" w:rsidTr="00BC08A2">
        <w:trPr>
          <w:cantSplit/>
          <w:trHeight w:val="397"/>
          <w:jc w:val="center"/>
        </w:trPr>
        <w:tc>
          <w:tcPr>
            <w:tcW w:w="363" w:type="pct"/>
            <w:shd w:val="clear" w:color="auto" w:fill="auto"/>
            <w:vAlign w:val="center"/>
          </w:tcPr>
          <w:p w14:paraId="5DF57E25" w14:textId="117ECC29" w:rsidR="00B33B27" w:rsidRPr="00701216" w:rsidRDefault="00B33B27" w:rsidP="00B33B27">
            <w:pPr>
              <w:widowControl/>
              <w:adjustRightInd w:val="0"/>
              <w:snapToGrid w:val="0"/>
              <w:jc w:val="center"/>
              <w:rPr>
                <w:kern w:val="0"/>
                <w:szCs w:val="21"/>
              </w:rPr>
            </w:pPr>
            <w:r w:rsidRPr="00701216">
              <w:rPr>
                <w:kern w:val="0"/>
                <w:szCs w:val="21"/>
              </w:rPr>
              <w:t>1</w:t>
            </w:r>
          </w:p>
        </w:tc>
        <w:tc>
          <w:tcPr>
            <w:tcW w:w="1568" w:type="pct"/>
            <w:shd w:val="clear" w:color="auto" w:fill="auto"/>
            <w:vAlign w:val="center"/>
          </w:tcPr>
          <w:p w14:paraId="2DF54282" w14:textId="4D21B02C" w:rsidR="00B33B27" w:rsidRPr="00701216" w:rsidRDefault="00B33B27" w:rsidP="00B33B27">
            <w:pPr>
              <w:widowControl/>
              <w:adjustRightInd w:val="0"/>
              <w:snapToGrid w:val="0"/>
              <w:jc w:val="center"/>
              <w:rPr>
                <w:color w:val="000000"/>
                <w:kern w:val="0"/>
                <w:szCs w:val="21"/>
              </w:rPr>
            </w:pPr>
            <w:r w:rsidRPr="00701216">
              <w:rPr>
                <w:rFonts w:hint="eastAsia"/>
                <w:color w:val="000000"/>
                <w:szCs w:val="21"/>
              </w:rPr>
              <w:t>一种进出水管打胶装置及其打胶方法</w:t>
            </w:r>
          </w:p>
        </w:tc>
        <w:tc>
          <w:tcPr>
            <w:tcW w:w="804" w:type="pct"/>
            <w:shd w:val="clear" w:color="auto" w:fill="auto"/>
            <w:vAlign w:val="center"/>
          </w:tcPr>
          <w:p w14:paraId="350552BD" w14:textId="10E19EC9" w:rsidR="00B33B27" w:rsidRPr="00701216" w:rsidRDefault="00B33B27" w:rsidP="00B33B27">
            <w:pPr>
              <w:widowControl/>
              <w:adjustRightInd w:val="0"/>
              <w:snapToGrid w:val="0"/>
              <w:jc w:val="center"/>
              <w:rPr>
                <w:color w:val="000000"/>
                <w:kern w:val="0"/>
                <w:szCs w:val="21"/>
              </w:rPr>
            </w:pPr>
            <w:r w:rsidRPr="00701216">
              <w:rPr>
                <w:color w:val="000000"/>
                <w:szCs w:val="21"/>
              </w:rPr>
              <w:t>201910459969</w:t>
            </w:r>
            <w:r w:rsidRPr="00701216">
              <w:rPr>
                <w:color w:val="000000"/>
                <w:szCs w:val="21"/>
                <w:lang w:eastAsia="zh-CN"/>
              </w:rPr>
              <w:t>.</w:t>
            </w:r>
            <w:r w:rsidRPr="00701216">
              <w:rPr>
                <w:color w:val="000000"/>
                <w:szCs w:val="21"/>
              </w:rPr>
              <w:t>8</w:t>
            </w:r>
          </w:p>
        </w:tc>
        <w:tc>
          <w:tcPr>
            <w:tcW w:w="644" w:type="pct"/>
            <w:shd w:val="clear" w:color="auto" w:fill="auto"/>
            <w:vAlign w:val="center"/>
          </w:tcPr>
          <w:p w14:paraId="2843EA83" w14:textId="0C76B15A" w:rsidR="00B33B27" w:rsidRPr="00701216" w:rsidRDefault="00B33B27" w:rsidP="00B33B27">
            <w:pPr>
              <w:widowControl/>
              <w:adjustRightInd w:val="0"/>
              <w:snapToGrid w:val="0"/>
              <w:jc w:val="center"/>
              <w:rPr>
                <w:color w:val="000000"/>
                <w:kern w:val="0"/>
                <w:szCs w:val="21"/>
              </w:rPr>
            </w:pPr>
            <w:r w:rsidRPr="00701216">
              <w:rPr>
                <w:color w:val="000000"/>
                <w:szCs w:val="21"/>
              </w:rPr>
              <w:t>2019.</w:t>
            </w:r>
            <w:r w:rsidRPr="00701216">
              <w:rPr>
                <w:color w:val="000000"/>
                <w:szCs w:val="21"/>
                <w:lang w:eastAsia="zh-CN"/>
              </w:rPr>
              <w:t>5.30</w:t>
            </w:r>
          </w:p>
        </w:tc>
        <w:tc>
          <w:tcPr>
            <w:tcW w:w="1019" w:type="pct"/>
            <w:shd w:val="clear" w:color="auto" w:fill="auto"/>
            <w:vAlign w:val="center"/>
          </w:tcPr>
          <w:p w14:paraId="508872DD" w14:textId="4FBA30F9" w:rsidR="00B33B27" w:rsidRPr="00701216" w:rsidRDefault="00B33B27" w:rsidP="00B33B27">
            <w:pPr>
              <w:widowControl/>
              <w:adjustRightInd w:val="0"/>
              <w:snapToGrid w:val="0"/>
              <w:jc w:val="center"/>
              <w:rPr>
                <w:kern w:val="0"/>
                <w:szCs w:val="21"/>
              </w:rPr>
            </w:pPr>
            <w:r w:rsidRPr="00701216">
              <w:rPr>
                <w:rFonts w:hint="eastAsia"/>
                <w:kern w:val="0"/>
                <w:szCs w:val="21"/>
                <w:bdr w:val="none" w:sz="4" w:space="0" w:color="auto"/>
              </w:rPr>
              <w:t>青岛海尔智慧电器设备有限公司</w:t>
            </w:r>
            <w:r w:rsidRPr="00701216">
              <w:rPr>
                <w:rFonts w:hint="eastAsia"/>
                <w:kern w:val="0"/>
                <w:szCs w:val="21"/>
                <w:bdr w:val="none" w:sz="4" w:space="0" w:color="auto"/>
                <w:lang w:eastAsia="zh-CN"/>
              </w:rPr>
              <w:t>、</w:t>
            </w:r>
            <w:r w:rsidRPr="00701216">
              <w:rPr>
                <w:rFonts w:hint="eastAsia"/>
                <w:kern w:val="0"/>
                <w:szCs w:val="21"/>
              </w:rPr>
              <w:t>北洋天青</w:t>
            </w:r>
          </w:p>
        </w:tc>
        <w:tc>
          <w:tcPr>
            <w:tcW w:w="602" w:type="pct"/>
            <w:shd w:val="clear" w:color="auto" w:fill="auto"/>
            <w:vAlign w:val="center"/>
          </w:tcPr>
          <w:p w14:paraId="1DAB68DF" w14:textId="50942018" w:rsidR="00B33B27" w:rsidRPr="00701216" w:rsidRDefault="00B33B27" w:rsidP="00B33B27">
            <w:pPr>
              <w:widowControl/>
              <w:adjustRightInd w:val="0"/>
              <w:snapToGrid w:val="0"/>
              <w:jc w:val="center"/>
              <w:rPr>
                <w:color w:val="000000"/>
                <w:kern w:val="0"/>
                <w:szCs w:val="21"/>
              </w:rPr>
            </w:pPr>
            <w:r w:rsidRPr="00701216">
              <w:rPr>
                <w:rFonts w:hint="eastAsia"/>
                <w:color w:val="000000"/>
                <w:szCs w:val="21"/>
              </w:rPr>
              <w:t>发明</w:t>
            </w:r>
          </w:p>
        </w:tc>
      </w:tr>
      <w:tr w:rsidR="00701216" w:rsidRPr="00701216" w14:paraId="246C84B8" w14:textId="77777777" w:rsidTr="00BC08A2">
        <w:trPr>
          <w:cantSplit/>
          <w:trHeight w:val="397"/>
          <w:jc w:val="center"/>
        </w:trPr>
        <w:tc>
          <w:tcPr>
            <w:tcW w:w="363" w:type="pct"/>
            <w:shd w:val="clear" w:color="auto" w:fill="auto"/>
            <w:vAlign w:val="center"/>
          </w:tcPr>
          <w:p w14:paraId="58635879" w14:textId="637B8C85" w:rsidR="00B33B27" w:rsidRPr="00701216" w:rsidRDefault="00B33B27" w:rsidP="00B33B27">
            <w:pPr>
              <w:widowControl/>
              <w:adjustRightInd w:val="0"/>
              <w:snapToGrid w:val="0"/>
              <w:jc w:val="center"/>
              <w:rPr>
                <w:kern w:val="0"/>
                <w:szCs w:val="21"/>
              </w:rPr>
            </w:pPr>
            <w:r w:rsidRPr="00701216">
              <w:rPr>
                <w:kern w:val="0"/>
                <w:szCs w:val="21"/>
              </w:rPr>
              <w:t>2</w:t>
            </w:r>
          </w:p>
        </w:tc>
        <w:tc>
          <w:tcPr>
            <w:tcW w:w="1568" w:type="pct"/>
            <w:shd w:val="clear" w:color="auto" w:fill="auto"/>
            <w:vAlign w:val="center"/>
          </w:tcPr>
          <w:p w14:paraId="76460208" w14:textId="1EBCCE05" w:rsidR="00B33B27" w:rsidRPr="00701216" w:rsidRDefault="00B33B27" w:rsidP="00B33B27">
            <w:pPr>
              <w:adjustRightInd w:val="0"/>
              <w:snapToGrid w:val="0"/>
              <w:jc w:val="center"/>
              <w:rPr>
                <w:color w:val="000000"/>
                <w:szCs w:val="21"/>
              </w:rPr>
            </w:pPr>
            <w:r w:rsidRPr="00701216">
              <w:rPr>
                <w:rFonts w:hint="eastAsia"/>
                <w:color w:val="000000"/>
                <w:szCs w:val="21"/>
              </w:rPr>
              <w:t>一种堵料供料机及应用堵料供料机的自动注料系统</w:t>
            </w:r>
          </w:p>
        </w:tc>
        <w:tc>
          <w:tcPr>
            <w:tcW w:w="804" w:type="pct"/>
            <w:shd w:val="clear" w:color="auto" w:fill="auto"/>
            <w:vAlign w:val="center"/>
          </w:tcPr>
          <w:p w14:paraId="76C8D235" w14:textId="2640F558" w:rsidR="00B33B27" w:rsidRPr="00701216" w:rsidRDefault="00B33B27" w:rsidP="00B33B27">
            <w:pPr>
              <w:adjustRightInd w:val="0"/>
              <w:snapToGrid w:val="0"/>
              <w:jc w:val="center"/>
              <w:rPr>
                <w:color w:val="000000"/>
                <w:szCs w:val="21"/>
              </w:rPr>
            </w:pPr>
            <w:r w:rsidRPr="00701216">
              <w:rPr>
                <w:color w:val="000000"/>
                <w:szCs w:val="21"/>
              </w:rPr>
              <w:t>201910459967</w:t>
            </w:r>
            <w:r w:rsidRPr="00701216">
              <w:rPr>
                <w:color w:val="000000"/>
                <w:szCs w:val="21"/>
                <w:lang w:eastAsia="zh-CN"/>
              </w:rPr>
              <w:t>.</w:t>
            </w:r>
            <w:r w:rsidRPr="00701216">
              <w:rPr>
                <w:color w:val="000000"/>
                <w:szCs w:val="21"/>
              </w:rPr>
              <w:t>9</w:t>
            </w:r>
          </w:p>
        </w:tc>
        <w:tc>
          <w:tcPr>
            <w:tcW w:w="644" w:type="pct"/>
            <w:shd w:val="clear" w:color="auto" w:fill="auto"/>
            <w:vAlign w:val="center"/>
          </w:tcPr>
          <w:p w14:paraId="11352B46" w14:textId="1512CFD6" w:rsidR="00B33B27" w:rsidRPr="00701216" w:rsidRDefault="00B33B27" w:rsidP="00B33B27">
            <w:pPr>
              <w:adjustRightInd w:val="0"/>
              <w:snapToGrid w:val="0"/>
              <w:jc w:val="center"/>
              <w:rPr>
                <w:color w:val="000000"/>
                <w:szCs w:val="21"/>
              </w:rPr>
            </w:pPr>
            <w:r w:rsidRPr="00701216">
              <w:rPr>
                <w:color w:val="000000"/>
                <w:szCs w:val="21"/>
              </w:rPr>
              <w:t>2019</w:t>
            </w:r>
            <w:r w:rsidRPr="00701216">
              <w:rPr>
                <w:color w:val="000000"/>
                <w:szCs w:val="21"/>
                <w:lang w:eastAsia="zh-CN"/>
              </w:rPr>
              <w:t>.5.30</w:t>
            </w:r>
          </w:p>
        </w:tc>
        <w:tc>
          <w:tcPr>
            <w:tcW w:w="1019" w:type="pct"/>
            <w:shd w:val="clear" w:color="auto" w:fill="auto"/>
            <w:vAlign w:val="center"/>
          </w:tcPr>
          <w:p w14:paraId="3FC9E52F" w14:textId="02E00379" w:rsidR="00B33B27" w:rsidRPr="00701216" w:rsidRDefault="00B33B27" w:rsidP="00B33B27">
            <w:pPr>
              <w:widowControl/>
              <w:adjustRightInd w:val="0"/>
              <w:snapToGrid w:val="0"/>
              <w:jc w:val="center"/>
              <w:rPr>
                <w:kern w:val="0"/>
                <w:szCs w:val="21"/>
              </w:rPr>
            </w:pPr>
            <w:r w:rsidRPr="00701216">
              <w:rPr>
                <w:rFonts w:hint="eastAsia"/>
                <w:kern w:val="0"/>
                <w:szCs w:val="21"/>
              </w:rPr>
              <w:t>青岛海尔智慧电器设备有限公司</w:t>
            </w:r>
            <w:r w:rsidRPr="00701216">
              <w:rPr>
                <w:rFonts w:hint="eastAsia"/>
                <w:kern w:val="0"/>
                <w:szCs w:val="21"/>
                <w:lang w:eastAsia="zh-CN"/>
              </w:rPr>
              <w:t>、</w:t>
            </w:r>
            <w:r w:rsidRPr="00701216">
              <w:rPr>
                <w:rFonts w:hint="eastAsia"/>
                <w:kern w:val="0"/>
                <w:szCs w:val="21"/>
              </w:rPr>
              <w:t>北洋天青</w:t>
            </w:r>
          </w:p>
        </w:tc>
        <w:tc>
          <w:tcPr>
            <w:tcW w:w="602" w:type="pct"/>
            <w:shd w:val="clear" w:color="auto" w:fill="auto"/>
            <w:vAlign w:val="center"/>
          </w:tcPr>
          <w:p w14:paraId="3F6A243A" w14:textId="67FFE767" w:rsidR="00B33B27" w:rsidRPr="00701216" w:rsidRDefault="00B33B27" w:rsidP="00B33B27">
            <w:pPr>
              <w:adjustRightInd w:val="0"/>
              <w:snapToGrid w:val="0"/>
              <w:jc w:val="center"/>
              <w:rPr>
                <w:color w:val="000000"/>
                <w:szCs w:val="21"/>
              </w:rPr>
            </w:pPr>
            <w:r w:rsidRPr="00701216">
              <w:rPr>
                <w:rFonts w:hint="eastAsia"/>
                <w:color w:val="000000"/>
                <w:szCs w:val="21"/>
              </w:rPr>
              <w:t>发明</w:t>
            </w:r>
          </w:p>
        </w:tc>
      </w:tr>
      <w:tr w:rsidR="00701216" w:rsidRPr="00701216" w14:paraId="2AFF53E0" w14:textId="77777777" w:rsidTr="00BC08A2">
        <w:trPr>
          <w:cantSplit/>
          <w:trHeight w:val="397"/>
          <w:jc w:val="center"/>
        </w:trPr>
        <w:tc>
          <w:tcPr>
            <w:tcW w:w="363" w:type="pct"/>
            <w:shd w:val="clear" w:color="auto" w:fill="auto"/>
            <w:vAlign w:val="center"/>
          </w:tcPr>
          <w:p w14:paraId="722C4FE5" w14:textId="1B98555E" w:rsidR="00B33B27" w:rsidRPr="00701216" w:rsidRDefault="00B33B27" w:rsidP="00B33B27">
            <w:pPr>
              <w:widowControl/>
              <w:adjustRightInd w:val="0"/>
              <w:snapToGrid w:val="0"/>
              <w:jc w:val="center"/>
              <w:rPr>
                <w:kern w:val="0"/>
                <w:szCs w:val="21"/>
              </w:rPr>
            </w:pPr>
            <w:r w:rsidRPr="00701216">
              <w:rPr>
                <w:kern w:val="0"/>
                <w:szCs w:val="21"/>
              </w:rPr>
              <w:t>3</w:t>
            </w:r>
          </w:p>
        </w:tc>
        <w:tc>
          <w:tcPr>
            <w:tcW w:w="1568" w:type="pct"/>
            <w:shd w:val="clear" w:color="auto" w:fill="auto"/>
            <w:vAlign w:val="center"/>
          </w:tcPr>
          <w:p w14:paraId="29020837" w14:textId="7B9E3BF2" w:rsidR="00B33B27" w:rsidRPr="00701216" w:rsidRDefault="00B33B27" w:rsidP="00B33B27">
            <w:pPr>
              <w:adjustRightInd w:val="0"/>
              <w:snapToGrid w:val="0"/>
              <w:jc w:val="center"/>
              <w:rPr>
                <w:color w:val="000000"/>
                <w:szCs w:val="21"/>
              </w:rPr>
            </w:pPr>
            <w:r w:rsidRPr="00701216">
              <w:rPr>
                <w:rFonts w:hint="eastAsia"/>
                <w:color w:val="000000"/>
                <w:szCs w:val="21"/>
              </w:rPr>
              <w:t>电视主板测试方法、装置、系统及测试上位机</w:t>
            </w:r>
          </w:p>
        </w:tc>
        <w:tc>
          <w:tcPr>
            <w:tcW w:w="804" w:type="pct"/>
            <w:shd w:val="clear" w:color="auto" w:fill="auto"/>
            <w:vAlign w:val="center"/>
          </w:tcPr>
          <w:p w14:paraId="4E0201EB" w14:textId="32CBCCC8" w:rsidR="00B33B27" w:rsidRPr="00701216" w:rsidRDefault="00B33B27" w:rsidP="00B33B27">
            <w:pPr>
              <w:adjustRightInd w:val="0"/>
              <w:snapToGrid w:val="0"/>
              <w:jc w:val="center"/>
              <w:rPr>
                <w:color w:val="000000"/>
                <w:szCs w:val="21"/>
              </w:rPr>
            </w:pPr>
            <w:r w:rsidRPr="00701216">
              <w:rPr>
                <w:color w:val="000000"/>
                <w:szCs w:val="21"/>
              </w:rPr>
              <w:t>201810762637</w:t>
            </w:r>
            <w:r w:rsidRPr="00701216">
              <w:rPr>
                <w:color w:val="000000"/>
                <w:szCs w:val="21"/>
                <w:lang w:eastAsia="zh-CN"/>
              </w:rPr>
              <w:t>.</w:t>
            </w:r>
            <w:r w:rsidRPr="00701216">
              <w:rPr>
                <w:color w:val="000000"/>
                <w:szCs w:val="21"/>
              </w:rPr>
              <w:t>2</w:t>
            </w:r>
          </w:p>
        </w:tc>
        <w:tc>
          <w:tcPr>
            <w:tcW w:w="644" w:type="pct"/>
            <w:shd w:val="clear" w:color="auto" w:fill="auto"/>
            <w:vAlign w:val="center"/>
          </w:tcPr>
          <w:p w14:paraId="3E106957" w14:textId="6150F19C" w:rsidR="00B33B27" w:rsidRPr="00701216" w:rsidRDefault="00B33B27" w:rsidP="00B33B27">
            <w:pPr>
              <w:adjustRightInd w:val="0"/>
              <w:snapToGrid w:val="0"/>
              <w:jc w:val="center"/>
              <w:rPr>
                <w:color w:val="000000"/>
                <w:szCs w:val="21"/>
              </w:rPr>
            </w:pPr>
            <w:r w:rsidRPr="00701216">
              <w:rPr>
                <w:color w:val="000000"/>
                <w:szCs w:val="21"/>
              </w:rPr>
              <w:t>2018.</w:t>
            </w:r>
            <w:r w:rsidRPr="00701216">
              <w:rPr>
                <w:color w:val="000000"/>
                <w:szCs w:val="21"/>
                <w:lang w:eastAsia="zh-CN"/>
              </w:rPr>
              <w:t>7.11</w:t>
            </w:r>
          </w:p>
        </w:tc>
        <w:tc>
          <w:tcPr>
            <w:tcW w:w="1019" w:type="pct"/>
            <w:shd w:val="clear" w:color="auto" w:fill="auto"/>
            <w:vAlign w:val="center"/>
          </w:tcPr>
          <w:p w14:paraId="16A607B3" w14:textId="532E8970" w:rsidR="00B33B27" w:rsidRPr="00701216" w:rsidRDefault="00B33B27" w:rsidP="00B33B27">
            <w:pPr>
              <w:adjustRightInd w:val="0"/>
              <w:snapToGrid w:val="0"/>
              <w:jc w:val="center"/>
              <w:rPr>
                <w:szCs w:val="21"/>
              </w:rPr>
            </w:pPr>
            <w:r w:rsidRPr="00701216">
              <w:rPr>
                <w:rFonts w:hint="eastAsia"/>
                <w:kern w:val="0"/>
                <w:szCs w:val="21"/>
              </w:rPr>
              <w:t>北洋天青</w:t>
            </w:r>
          </w:p>
        </w:tc>
        <w:tc>
          <w:tcPr>
            <w:tcW w:w="602" w:type="pct"/>
            <w:shd w:val="clear" w:color="auto" w:fill="auto"/>
            <w:vAlign w:val="center"/>
          </w:tcPr>
          <w:p w14:paraId="7A821060" w14:textId="409EC9AD" w:rsidR="00B33B27" w:rsidRPr="00701216" w:rsidRDefault="00B33B27" w:rsidP="00B33B27">
            <w:pPr>
              <w:adjustRightInd w:val="0"/>
              <w:snapToGrid w:val="0"/>
              <w:jc w:val="center"/>
              <w:rPr>
                <w:color w:val="000000"/>
                <w:szCs w:val="21"/>
              </w:rPr>
            </w:pPr>
            <w:r w:rsidRPr="00701216">
              <w:rPr>
                <w:rFonts w:hint="eastAsia"/>
                <w:color w:val="000000"/>
                <w:szCs w:val="21"/>
              </w:rPr>
              <w:t>发明</w:t>
            </w:r>
          </w:p>
        </w:tc>
      </w:tr>
      <w:tr w:rsidR="00701216" w:rsidRPr="00701216" w14:paraId="7A8C9A73" w14:textId="77777777" w:rsidTr="00BC08A2">
        <w:trPr>
          <w:cantSplit/>
          <w:trHeight w:val="397"/>
          <w:jc w:val="center"/>
        </w:trPr>
        <w:tc>
          <w:tcPr>
            <w:tcW w:w="363" w:type="pct"/>
            <w:shd w:val="clear" w:color="auto" w:fill="auto"/>
            <w:vAlign w:val="center"/>
          </w:tcPr>
          <w:p w14:paraId="204187F3" w14:textId="263C416C" w:rsidR="00B33B27" w:rsidRPr="00701216" w:rsidRDefault="00B33B27" w:rsidP="00B33B27">
            <w:pPr>
              <w:widowControl/>
              <w:adjustRightInd w:val="0"/>
              <w:snapToGrid w:val="0"/>
              <w:jc w:val="center"/>
              <w:rPr>
                <w:kern w:val="0"/>
                <w:szCs w:val="21"/>
              </w:rPr>
            </w:pPr>
            <w:r w:rsidRPr="00701216">
              <w:rPr>
                <w:kern w:val="0"/>
                <w:szCs w:val="21"/>
              </w:rPr>
              <w:t>4</w:t>
            </w:r>
          </w:p>
        </w:tc>
        <w:tc>
          <w:tcPr>
            <w:tcW w:w="1568" w:type="pct"/>
            <w:shd w:val="clear" w:color="auto" w:fill="auto"/>
            <w:vAlign w:val="center"/>
          </w:tcPr>
          <w:p w14:paraId="0D094B60" w14:textId="43F8FBAE" w:rsidR="00B33B27" w:rsidRPr="00701216" w:rsidRDefault="00B33B27" w:rsidP="00B33B27">
            <w:pPr>
              <w:adjustRightInd w:val="0"/>
              <w:snapToGrid w:val="0"/>
              <w:jc w:val="center"/>
              <w:rPr>
                <w:color w:val="000000"/>
                <w:szCs w:val="21"/>
              </w:rPr>
            </w:pPr>
            <w:r w:rsidRPr="00701216">
              <w:rPr>
                <w:rFonts w:hint="eastAsia"/>
                <w:color w:val="000000"/>
                <w:szCs w:val="21"/>
              </w:rPr>
              <w:t>多通道高速串行数字视频信号切换设备、切换方法及系统</w:t>
            </w:r>
          </w:p>
        </w:tc>
        <w:tc>
          <w:tcPr>
            <w:tcW w:w="804" w:type="pct"/>
            <w:shd w:val="clear" w:color="auto" w:fill="auto"/>
            <w:vAlign w:val="center"/>
          </w:tcPr>
          <w:p w14:paraId="389D4A0A" w14:textId="31B48CD9" w:rsidR="00B33B27" w:rsidRPr="00701216" w:rsidRDefault="00B33B27" w:rsidP="00B33B27">
            <w:pPr>
              <w:adjustRightInd w:val="0"/>
              <w:snapToGrid w:val="0"/>
              <w:jc w:val="center"/>
              <w:rPr>
                <w:color w:val="000000"/>
                <w:szCs w:val="21"/>
              </w:rPr>
            </w:pPr>
            <w:r w:rsidRPr="00701216">
              <w:rPr>
                <w:color w:val="000000"/>
                <w:szCs w:val="21"/>
              </w:rPr>
              <w:t>201810193339</w:t>
            </w:r>
            <w:r w:rsidRPr="00701216">
              <w:rPr>
                <w:color w:val="000000"/>
                <w:szCs w:val="21"/>
                <w:lang w:eastAsia="zh-CN"/>
              </w:rPr>
              <w:t>.</w:t>
            </w:r>
            <w:r w:rsidRPr="00701216">
              <w:rPr>
                <w:color w:val="000000"/>
                <w:szCs w:val="21"/>
              </w:rPr>
              <w:t>6</w:t>
            </w:r>
          </w:p>
        </w:tc>
        <w:tc>
          <w:tcPr>
            <w:tcW w:w="644" w:type="pct"/>
            <w:shd w:val="clear" w:color="auto" w:fill="auto"/>
            <w:vAlign w:val="center"/>
          </w:tcPr>
          <w:p w14:paraId="052E22E6" w14:textId="7A86033E" w:rsidR="00B33B27" w:rsidRPr="00701216" w:rsidRDefault="00B33B27" w:rsidP="00B33B27">
            <w:pPr>
              <w:adjustRightInd w:val="0"/>
              <w:snapToGrid w:val="0"/>
              <w:jc w:val="center"/>
              <w:rPr>
                <w:color w:val="000000"/>
                <w:szCs w:val="21"/>
              </w:rPr>
            </w:pPr>
            <w:r w:rsidRPr="00701216">
              <w:rPr>
                <w:color w:val="000000"/>
                <w:szCs w:val="21"/>
              </w:rPr>
              <w:t>2018.</w:t>
            </w:r>
            <w:r w:rsidRPr="00701216">
              <w:rPr>
                <w:color w:val="000000"/>
                <w:szCs w:val="21"/>
                <w:lang w:eastAsia="zh-CN"/>
              </w:rPr>
              <w:t>3.8</w:t>
            </w:r>
          </w:p>
        </w:tc>
        <w:tc>
          <w:tcPr>
            <w:tcW w:w="1019" w:type="pct"/>
            <w:shd w:val="clear" w:color="auto" w:fill="auto"/>
            <w:vAlign w:val="center"/>
          </w:tcPr>
          <w:p w14:paraId="55FD8D0C" w14:textId="20AFF9B3" w:rsidR="00B33B27" w:rsidRPr="00701216" w:rsidRDefault="00B33B27" w:rsidP="00B33B27">
            <w:pPr>
              <w:adjustRightInd w:val="0"/>
              <w:snapToGrid w:val="0"/>
              <w:jc w:val="center"/>
              <w:rPr>
                <w:szCs w:val="21"/>
              </w:rPr>
            </w:pPr>
            <w:r w:rsidRPr="00701216">
              <w:rPr>
                <w:rFonts w:hint="eastAsia"/>
                <w:kern w:val="0"/>
                <w:szCs w:val="21"/>
              </w:rPr>
              <w:t>北洋天青</w:t>
            </w:r>
          </w:p>
        </w:tc>
        <w:tc>
          <w:tcPr>
            <w:tcW w:w="602" w:type="pct"/>
            <w:shd w:val="clear" w:color="auto" w:fill="auto"/>
            <w:vAlign w:val="center"/>
          </w:tcPr>
          <w:p w14:paraId="7B18E7BD" w14:textId="35F46349" w:rsidR="00B33B27" w:rsidRPr="00701216" w:rsidRDefault="00B33B27" w:rsidP="00B33B27">
            <w:pPr>
              <w:adjustRightInd w:val="0"/>
              <w:snapToGrid w:val="0"/>
              <w:jc w:val="center"/>
              <w:rPr>
                <w:color w:val="000000"/>
                <w:szCs w:val="21"/>
              </w:rPr>
            </w:pPr>
            <w:r w:rsidRPr="00701216">
              <w:rPr>
                <w:rFonts w:hint="eastAsia"/>
                <w:color w:val="000000"/>
                <w:szCs w:val="21"/>
              </w:rPr>
              <w:t>发明</w:t>
            </w:r>
          </w:p>
        </w:tc>
      </w:tr>
      <w:tr w:rsidR="00701216" w:rsidRPr="00701216" w14:paraId="2B024614" w14:textId="77777777" w:rsidTr="00BC08A2">
        <w:trPr>
          <w:cantSplit/>
          <w:trHeight w:val="397"/>
          <w:jc w:val="center"/>
        </w:trPr>
        <w:tc>
          <w:tcPr>
            <w:tcW w:w="363" w:type="pct"/>
            <w:shd w:val="clear" w:color="auto" w:fill="auto"/>
            <w:vAlign w:val="center"/>
          </w:tcPr>
          <w:p w14:paraId="7F0E26B5" w14:textId="1EBCDA3D" w:rsidR="00B33B27" w:rsidRPr="00701216" w:rsidRDefault="00B33B27" w:rsidP="00B33B27">
            <w:pPr>
              <w:widowControl/>
              <w:adjustRightInd w:val="0"/>
              <w:snapToGrid w:val="0"/>
              <w:jc w:val="center"/>
              <w:rPr>
                <w:kern w:val="0"/>
                <w:szCs w:val="21"/>
              </w:rPr>
            </w:pPr>
            <w:r w:rsidRPr="00701216">
              <w:rPr>
                <w:kern w:val="0"/>
                <w:szCs w:val="21"/>
              </w:rPr>
              <w:t>5</w:t>
            </w:r>
          </w:p>
        </w:tc>
        <w:tc>
          <w:tcPr>
            <w:tcW w:w="1568" w:type="pct"/>
            <w:shd w:val="clear" w:color="auto" w:fill="auto"/>
            <w:vAlign w:val="center"/>
          </w:tcPr>
          <w:p w14:paraId="5CEFF48C" w14:textId="673CEC9B" w:rsidR="00B33B27" w:rsidRPr="00701216" w:rsidRDefault="00B33B27" w:rsidP="00B33B27">
            <w:pPr>
              <w:adjustRightInd w:val="0"/>
              <w:snapToGrid w:val="0"/>
              <w:jc w:val="center"/>
              <w:rPr>
                <w:color w:val="000000"/>
                <w:szCs w:val="21"/>
              </w:rPr>
            </w:pPr>
            <w:r w:rsidRPr="00701216">
              <w:rPr>
                <w:rFonts w:hint="eastAsia"/>
                <w:color w:val="000000"/>
                <w:szCs w:val="21"/>
              </w:rPr>
              <w:t>电路板测试方法、装置、系统及测试上位机</w:t>
            </w:r>
          </w:p>
        </w:tc>
        <w:tc>
          <w:tcPr>
            <w:tcW w:w="804" w:type="pct"/>
            <w:shd w:val="clear" w:color="auto" w:fill="auto"/>
            <w:vAlign w:val="center"/>
          </w:tcPr>
          <w:p w14:paraId="7C85965E" w14:textId="72F72847" w:rsidR="00B33B27" w:rsidRPr="00701216" w:rsidRDefault="00B33B27" w:rsidP="00B33B27">
            <w:pPr>
              <w:adjustRightInd w:val="0"/>
              <w:snapToGrid w:val="0"/>
              <w:jc w:val="center"/>
              <w:rPr>
                <w:color w:val="000000"/>
                <w:szCs w:val="21"/>
              </w:rPr>
            </w:pPr>
            <w:r w:rsidRPr="00701216">
              <w:rPr>
                <w:color w:val="000000"/>
                <w:szCs w:val="21"/>
              </w:rPr>
              <w:t>201810762636</w:t>
            </w:r>
            <w:r w:rsidRPr="00701216">
              <w:rPr>
                <w:color w:val="000000"/>
                <w:szCs w:val="21"/>
                <w:lang w:eastAsia="zh-CN"/>
              </w:rPr>
              <w:t>.</w:t>
            </w:r>
            <w:r w:rsidRPr="00701216">
              <w:rPr>
                <w:color w:val="000000"/>
                <w:szCs w:val="21"/>
              </w:rPr>
              <w:t>8</w:t>
            </w:r>
          </w:p>
        </w:tc>
        <w:tc>
          <w:tcPr>
            <w:tcW w:w="644" w:type="pct"/>
            <w:shd w:val="clear" w:color="auto" w:fill="auto"/>
            <w:vAlign w:val="center"/>
          </w:tcPr>
          <w:p w14:paraId="2BE6897D" w14:textId="0A32A025" w:rsidR="00B33B27" w:rsidRPr="00701216" w:rsidRDefault="00B33B27" w:rsidP="00B33B27">
            <w:pPr>
              <w:adjustRightInd w:val="0"/>
              <w:snapToGrid w:val="0"/>
              <w:jc w:val="center"/>
              <w:rPr>
                <w:color w:val="000000"/>
                <w:szCs w:val="21"/>
              </w:rPr>
            </w:pPr>
            <w:r w:rsidRPr="00701216">
              <w:rPr>
                <w:color w:val="000000"/>
                <w:szCs w:val="21"/>
              </w:rPr>
              <w:t>2018.</w:t>
            </w:r>
            <w:r w:rsidRPr="00701216">
              <w:rPr>
                <w:color w:val="000000"/>
                <w:szCs w:val="21"/>
                <w:lang w:eastAsia="zh-CN"/>
              </w:rPr>
              <w:t>7.11</w:t>
            </w:r>
          </w:p>
        </w:tc>
        <w:tc>
          <w:tcPr>
            <w:tcW w:w="1019" w:type="pct"/>
            <w:shd w:val="clear" w:color="auto" w:fill="auto"/>
            <w:vAlign w:val="center"/>
          </w:tcPr>
          <w:p w14:paraId="46354545" w14:textId="68C744D3" w:rsidR="00B33B27" w:rsidRPr="00701216" w:rsidRDefault="00B33B27" w:rsidP="00B33B27">
            <w:pPr>
              <w:adjustRightInd w:val="0"/>
              <w:snapToGrid w:val="0"/>
              <w:jc w:val="center"/>
              <w:rPr>
                <w:szCs w:val="21"/>
              </w:rPr>
            </w:pPr>
            <w:r w:rsidRPr="00701216">
              <w:rPr>
                <w:rFonts w:hint="eastAsia"/>
                <w:kern w:val="0"/>
                <w:szCs w:val="21"/>
              </w:rPr>
              <w:t>北洋天青</w:t>
            </w:r>
          </w:p>
        </w:tc>
        <w:tc>
          <w:tcPr>
            <w:tcW w:w="602" w:type="pct"/>
            <w:shd w:val="clear" w:color="auto" w:fill="auto"/>
            <w:vAlign w:val="center"/>
          </w:tcPr>
          <w:p w14:paraId="04AF3F23" w14:textId="34A26E36" w:rsidR="00B33B27" w:rsidRPr="00701216" w:rsidRDefault="00B33B27" w:rsidP="00B33B27">
            <w:pPr>
              <w:adjustRightInd w:val="0"/>
              <w:snapToGrid w:val="0"/>
              <w:jc w:val="center"/>
              <w:rPr>
                <w:color w:val="000000"/>
                <w:szCs w:val="21"/>
              </w:rPr>
            </w:pPr>
            <w:r w:rsidRPr="00701216">
              <w:rPr>
                <w:rFonts w:hint="eastAsia"/>
                <w:color w:val="000000"/>
                <w:szCs w:val="21"/>
              </w:rPr>
              <w:t>发明</w:t>
            </w:r>
          </w:p>
        </w:tc>
      </w:tr>
      <w:tr w:rsidR="00701216" w:rsidRPr="00701216" w14:paraId="7A098522" w14:textId="77777777" w:rsidTr="00BC08A2">
        <w:trPr>
          <w:cantSplit/>
          <w:trHeight w:val="397"/>
          <w:jc w:val="center"/>
        </w:trPr>
        <w:tc>
          <w:tcPr>
            <w:tcW w:w="363" w:type="pct"/>
            <w:shd w:val="clear" w:color="auto" w:fill="auto"/>
            <w:vAlign w:val="center"/>
          </w:tcPr>
          <w:p w14:paraId="11472DA2" w14:textId="5AAF0E2C" w:rsidR="00B33B27" w:rsidRPr="00701216" w:rsidRDefault="00B33B27" w:rsidP="00B33B27">
            <w:pPr>
              <w:widowControl/>
              <w:adjustRightInd w:val="0"/>
              <w:snapToGrid w:val="0"/>
              <w:jc w:val="center"/>
              <w:rPr>
                <w:kern w:val="0"/>
                <w:szCs w:val="21"/>
              </w:rPr>
            </w:pPr>
            <w:r w:rsidRPr="00701216">
              <w:rPr>
                <w:kern w:val="0"/>
                <w:szCs w:val="21"/>
              </w:rPr>
              <w:t>6</w:t>
            </w:r>
          </w:p>
        </w:tc>
        <w:tc>
          <w:tcPr>
            <w:tcW w:w="1568" w:type="pct"/>
            <w:shd w:val="clear" w:color="auto" w:fill="auto"/>
            <w:vAlign w:val="center"/>
          </w:tcPr>
          <w:p w14:paraId="72AE5473" w14:textId="3706D89C" w:rsidR="00B33B27" w:rsidRPr="00701216" w:rsidRDefault="00B33B27" w:rsidP="00B33B27">
            <w:pPr>
              <w:adjustRightInd w:val="0"/>
              <w:snapToGrid w:val="0"/>
              <w:jc w:val="center"/>
              <w:rPr>
                <w:color w:val="000000"/>
                <w:szCs w:val="21"/>
              </w:rPr>
            </w:pPr>
            <w:r w:rsidRPr="00701216">
              <w:rPr>
                <w:rFonts w:hint="eastAsia"/>
                <w:color w:val="000000"/>
                <w:szCs w:val="21"/>
              </w:rPr>
              <w:t>单主机多工位同步测试的调度方法及装置</w:t>
            </w:r>
          </w:p>
        </w:tc>
        <w:tc>
          <w:tcPr>
            <w:tcW w:w="804" w:type="pct"/>
            <w:shd w:val="clear" w:color="auto" w:fill="auto"/>
            <w:vAlign w:val="center"/>
          </w:tcPr>
          <w:p w14:paraId="24EAAD40" w14:textId="40334EFB" w:rsidR="00B33B27" w:rsidRPr="00701216" w:rsidRDefault="00B33B27" w:rsidP="00B33B27">
            <w:pPr>
              <w:adjustRightInd w:val="0"/>
              <w:snapToGrid w:val="0"/>
              <w:jc w:val="center"/>
              <w:rPr>
                <w:color w:val="000000"/>
                <w:szCs w:val="21"/>
              </w:rPr>
            </w:pPr>
            <w:r w:rsidRPr="00701216">
              <w:rPr>
                <w:color w:val="000000"/>
                <w:szCs w:val="21"/>
              </w:rPr>
              <w:t>201810193510</w:t>
            </w:r>
            <w:r w:rsidRPr="00701216">
              <w:rPr>
                <w:color w:val="000000"/>
                <w:szCs w:val="21"/>
                <w:lang w:eastAsia="zh-CN"/>
              </w:rPr>
              <w:t>.</w:t>
            </w:r>
            <w:r w:rsidRPr="00701216">
              <w:rPr>
                <w:color w:val="000000"/>
                <w:szCs w:val="21"/>
              </w:rPr>
              <w:t>3</w:t>
            </w:r>
          </w:p>
        </w:tc>
        <w:tc>
          <w:tcPr>
            <w:tcW w:w="644" w:type="pct"/>
            <w:shd w:val="clear" w:color="auto" w:fill="auto"/>
            <w:vAlign w:val="center"/>
          </w:tcPr>
          <w:p w14:paraId="5A053243" w14:textId="73392460" w:rsidR="00B33B27" w:rsidRPr="00701216" w:rsidRDefault="00B33B27" w:rsidP="00B33B27">
            <w:pPr>
              <w:adjustRightInd w:val="0"/>
              <w:snapToGrid w:val="0"/>
              <w:jc w:val="center"/>
              <w:rPr>
                <w:color w:val="000000"/>
                <w:szCs w:val="21"/>
              </w:rPr>
            </w:pPr>
            <w:r w:rsidRPr="00701216">
              <w:rPr>
                <w:color w:val="000000"/>
                <w:szCs w:val="21"/>
              </w:rPr>
              <w:t>2018.</w:t>
            </w:r>
            <w:r w:rsidRPr="00701216">
              <w:rPr>
                <w:color w:val="000000"/>
                <w:szCs w:val="21"/>
                <w:lang w:eastAsia="zh-CN"/>
              </w:rPr>
              <w:t>3.8</w:t>
            </w:r>
          </w:p>
        </w:tc>
        <w:tc>
          <w:tcPr>
            <w:tcW w:w="1019" w:type="pct"/>
            <w:shd w:val="clear" w:color="auto" w:fill="auto"/>
            <w:vAlign w:val="center"/>
          </w:tcPr>
          <w:p w14:paraId="14660F28" w14:textId="09599E41" w:rsidR="00B33B27" w:rsidRPr="00701216" w:rsidRDefault="00B33B27" w:rsidP="00B33B27">
            <w:pPr>
              <w:adjustRightInd w:val="0"/>
              <w:snapToGrid w:val="0"/>
              <w:jc w:val="center"/>
              <w:rPr>
                <w:szCs w:val="21"/>
              </w:rPr>
            </w:pPr>
            <w:r w:rsidRPr="00701216">
              <w:rPr>
                <w:rFonts w:hint="eastAsia"/>
                <w:kern w:val="0"/>
                <w:szCs w:val="21"/>
              </w:rPr>
              <w:t>北洋天青</w:t>
            </w:r>
          </w:p>
        </w:tc>
        <w:tc>
          <w:tcPr>
            <w:tcW w:w="602" w:type="pct"/>
            <w:shd w:val="clear" w:color="auto" w:fill="auto"/>
            <w:vAlign w:val="center"/>
          </w:tcPr>
          <w:p w14:paraId="2A602AB4" w14:textId="29316857" w:rsidR="00B33B27" w:rsidRPr="00701216" w:rsidRDefault="00B33B27" w:rsidP="00B33B27">
            <w:pPr>
              <w:adjustRightInd w:val="0"/>
              <w:snapToGrid w:val="0"/>
              <w:jc w:val="center"/>
              <w:rPr>
                <w:color w:val="000000"/>
                <w:szCs w:val="21"/>
              </w:rPr>
            </w:pPr>
            <w:r w:rsidRPr="00701216">
              <w:rPr>
                <w:rFonts w:hint="eastAsia"/>
                <w:color w:val="000000"/>
                <w:szCs w:val="21"/>
              </w:rPr>
              <w:t>发明</w:t>
            </w:r>
          </w:p>
        </w:tc>
      </w:tr>
      <w:tr w:rsidR="00701216" w:rsidRPr="00701216" w14:paraId="0BA1CB21" w14:textId="77777777" w:rsidTr="00BC08A2">
        <w:trPr>
          <w:cantSplit/>
          <w:trHeight w:val="397"/>
          <w:jc w:val="center"/>
        </w:trPr>
        <w:tc>
          <w:tcPr>
            <w:tcW w:w="363" w:type="pct"/>
            <w:shd w:val="clear" w:color="auto" w:fill="auto"/>
            <w:vAlign w:val="center"/>
          </w:tcPr>
          <w:p w14:paraId="5A45540C" w14:textId="3331D874" w:rsidR="00B33B27" w:rsidRPr="00701216" w:rsidRDefault="00B33B27" w:rsidP="00B33B27">
            <w:pPr>
              <w:widowControl/>
              <w:adjustRightInd w:val="0"/>
              <w:snapToGrid w:val="0"/>
              <w:jc w:val="center"/>
              <w:rPr>
                <w:kern w:val="0"/>
                <w:szCs w:val="21"/>
              </w:rPr>
            </w:pPr>
            <w:r w:rsidRPr="00701216">
              <w:rPr>
                <w:kern w:val="0"/>
                <w:szCs w:val="21"/>
              </w:rPr>
              <w:t>7</w:t>
            </w:r>
          </w:p>
        </w:tc>
        <w:tc>
          <w:tcPr>
            <w:tcW w:w="1568" w:type="pct"/>
            <w:shd w:val="clear" w:color="auto" w:fill="auto"/>
            <w:vAlign w:val="center"/>
          </w:tcPr>
          <w:p w14:paraId="30B64360" w14:textId="142F2809" w:rsidR="00B33B27" w:rsidRPr="00701216" w:rsidRDefault="00B33B27" w:rsidP="00B33B27">
            <w:pPr>
              <w:adjustRightInd w:val="0"/>
              <w:snapToGrid w:val="0"/>
              <w:jc w:val="center"/>
              <w:rPr>
                <w:color w:val="000000"/>
                <w:szCs w:val="21"/>
              </w:rPr>
            </w:pPr>
            <w:r w:rsidRPr="00701216">
              <w:rPr>
                <w:rFonts w:hint="eastAsia"/>
                <w:color w:val="000000"/>
                <w:szCs w:val="21"/>
              </w:rPr>
              <w:t>干衣机内筒涂胶设备及其涂胶工艺</w:t>
            </w:r>
          </w:p>
        </w:tc>
        <w:tc>
          <w:tcPr>
            <w:tcW w:w="804" w:type="pct"/>
            <w:shd w:val="clear" w:color="auto" w:fill="auto"/>
            <w:vAlign w:val="center"/>
          </w:tcPr>
          <w:p w14:paraId="5B438CBF" w14:textId="0A7148D5" w:rsidR="00B33B27" w:rsidRPr="00701216" w:rsidRDefault="00B33B27" w:rsidP="00B33B27">
            <w:pPr>
              <w:adjustRightInd w:val="0"/>
              <w:snapToGrid w:val="0"/>
              <w:jc w:val="center"/>
              <w:rPr>
                <w:color w:val="000000"/>
                <w:szCs w:val="21"/>
              </w:rPr>
            </w:pPr>
            <w:r w:rsidRPr="00701216">
              <w:rPr>
                <w:color w:val="000000"/>
                <w:szCs w:val="21"/>
              </w:rPr>
              <w:t>201810568259</w:t>
            </w:r>
            <w:r w:rsidRPr="00701216">
              <w:rPr>
                <w:color w:val="000000"/>
                <w:szCs w:val="21"/>
                <w:lang w:eastAsia="zh-CN"/>
              </w:rPr>
              <w:t>.</w:t>
            </w:r>
            <w:r w:rsidRPr="00701216">
              <w:rPr>
                <w:color w:val="000000"/>
                <w:szCs w:val="21"/>
              </w:rPr>
              <w:t>4</w:t>
            </w:r>
          </w:p>
        </w:tc>
        <w:tc>
          <w:tcPr>
            <w:tcW w:w="644" w:type="pct"/>
            <w:shd w:val="clear" w:color="auto" w:fill="auto"/>
            <w:vAlign w:val="center"/>
          </w:tcPr>
          <w:p w14:paraId="497B512E" w14:textId="286080AE" w:rsidR="00B33B27" w:rsidRPr="00701216" w:rsidRDefault="00B33B27" w:rsidP="00B33B27">
            <w:pPr>
              <w:adjustRightInd w:val="0"/>
              <w:snapToGrid w:val="0"/>
              <w:jc w:val="center"/>
              <w:rPr>
                <w:color w:val="000000"/>
                <w:szCs w:val="21"/>
              </w:rPr>
            </w:pPr>
            <w:r w:rsidRPr="00701216">
              <w:rPr>
                <w:color w:val="000000"/>
                <w:szCs w:val="21"/>
              </w:rPr>
              <w:t>2018.</w:t>
            </w:r>
            <w:r w:rsidRPr="00701216">
              <w:rPr>
                <w:color w:val="000000"/>
                <w:szCs w:val="21"/>
                <w:lang w:eastAsia="zh-CN"/>
              </w:rPr>
              <w:t>5.30</w:t>
            </w:r>
          </w:p>
        </w:tc>
        <w:tc>
          <w:tcPr>
            <w:tcW w:w="1019" w:type="pct"/>
            <w:shd w:val="clear" w:color="auto" w:fill="auto"/>
            <w:vAlign w:val="center"/>
          </w:tcPr>
          <w:p w14:paraId="1AE62ABA" w14:textId="2D444FD5" w:rsidR="00B33B27" w:rsidRPr="00701216" w:rsidRDefault="00B33B27" w:rsidP="00B33B27">
            <w:pPr>
              <w:adjustRightInd w:val="0"/>
              <w:snapToGrid w:val="0"/>
              <w:jc w:val="center"/>
              <w:rPr>
                <w:szCs w:val="21"/>
              </w:rPr>
            </w:pPr>
            <w:r w:rsidRPr="00701216">
              <w:rPr>
                <w:rFonts w:hint="eastAsia"/>
                <w:kern w:val="0"/>
                <w:szCs w:val="21"/>
              </w:rPr>
              <w:t>北洋天青</w:t>
            </w:r>
          </w:p>
        </w:tc>
        <w:tc>
          <w:tcPr>
            <w:tcW w:w="602" w:type="pct"/>
            <w:shd w:val="clear" w:color="auto" w:fill="auto"/>
            <w:vAlign w:val="center"/>
          </w:tcPr>
          <w:p w14:paraId="0B01F352" w14:textId="08DF55C7" w:rsidR="00B33B27" w:rsidRPr="00701216" w:rsidRDefault="00B33B27" w:rsidP="00B33B27">
            <w:pPr>
              <w:adjustRightInd w:val="0"/>
              <w:snapToGrid w:val="0"/>
              <w:jc w:val="center"/>
              <w:rPr>
                <w:color w:val="000000"/>
                <w:szCs w:val="21"/>
              </w:rPr>
            </w:pPr>
            <w:r w:rsidRPr="00701216">
              <w:rPr>
                <w:rFonts w:hint="eastAsia"/>
                <w:color w:val="000000"/>
                <w:szCs w:val="21"/>
              </w:rPr>
              <w:t>发明</w:t>
            </w:r>
          </w:p>
        </w:tc>
      </w:tr>
      <w:tr w:rsidR="00701216" w:rsidRPr="00701216" w14:paraId="4C3783AC" w14:textId="77777777" w:rsidTr="00BC08A2">
        <w:trPr>
          <w:cantSplit/>
          <w:trHeight w:val="397"/>
          <w:jc w:val="center"/>
        </w:trPr>
        <w:tc>
          <w:tcPr>
            <w:tcW w:w="363" w:type="pct"/>
            <w:shd w:val="clear" w:color="auto" w:fill="auto"/>
            <w:vAlign w:val="center"/>
          </w:tcPr>
          <w:p w14:paraId="58FA56C0" w14:textId="0FF38888" w:rsidR="00B33B27" w:rsidRPr="00701216" w:rsidRDefault="00B33B27" w:rsidP="00B33B27">
            <w:pPr>
              <w:widowControl/>
              <w:adjustRightInd w:val="0"/>
              <w:snapToGrid w:val="0"/>
              <w:jc w:val="center"/>
              <w:rPr>
                <w:kern w:val="0"/>
                <w:szCs w:val="21"/>
              </w:rPr>
            </w:pPr>
            <w:r w:rsidRPr="00701216">
              <w:rPr>
                <w:kern w:val="0"/>
                <w:szCs w:val="21"/>
              </w:rPr>
              <w:t>8</w:t>
            </w:r>
          </w:p>
        </w:tc>
        <w:tc>
          <w:tcPr>
            <w:tcW w:w="1568" w:type="pct"/>
            <w:shd w:val="clear" w:color="auto" w:fill="auto"/>
            <w:vAlign w:val="center"/>
          </w:tcPr>
          <w:p w14:paraId="16DEF292" w14:textId="2997B277" w:rsidR="00B33B27" w:rsidRPr="00701216" w:rsidRDefault="00B33B27" w:rsidP="00B33B27">
            <w:pPr>
              <w:adjustRightInd w:val="0"/>
              <w:snapToGrid w:val="0"/>
              <w:jc w:val="center"/>
              <w:rPr>
                <w:color w:val="000000"/>
                <w:szCs w:val="21"/>
              </w:rPr>
            </w:pPr>
            <w:r w:rsidRPr="00701216">
              <w:rPr>
                <w:rFonts w:hint="eastAsia"/>
                <w:color w:val="000000"/>
                <w:szCs w:val="21"/>
              </w:rPr>
              <w:t>干衣机门体涂胶设备及其涂胶工艺</w:t>
            </w:r>
          </w:p>
        </w:tc>
        <w:tc>
          <w:tcPr>
            <w:tcW w:w="804" w:type="pct"/>
            <w:shd w:val="clear" w:color="auto" w:fill="auto"/>
            <w:vAlign w:val="center"/>
          </w:tcPr>
          <w:p w14:paraId="020C9752" w14:textId="7369CA9C" w:rsidR="00B33B27" w:rsidRPr="00701216" w:rsidRDefault="00B33B27" w:rsidP="00B33B27">
            <w:pPr>
              <w:adjustRightInd w:val="0"/>
              <w:snapToGrid w:val="0"/>
              <w:jc w:val="center"/>
              <w:rPr>
                <w:color w:val="000000"/>
                <w:szCs w:val="21"/>
              </w:rPr>
            </w:pPr>
            <w:r w:rsidRPr="00701216">
              <w:rPr>
                <w:color w:val="000000"/>
                <w:szCs w:val="21"/>
              </w:rPr>
              <w:t>201810536294</w:t>
            </w:r>
            <w:r w:rsidRPr="00701216">
              <w:rPr>
                <w:color w:val="000000"/>
                <w:szCs w:val="21"/>
                <w:lang w:eastAsia="zh-CN"/>
              </w:rPr>
              <w:t>.</w:t>
            </w:r>
            <w:r w:rsidRPr="00701216">
              <w:rPr>
                <w:color w:val="000000"/>
                <w:szCs w:val="21"/>
              </w:rPr>
              <w:t>8</w:t>
            </w:r>
          </w:p>
        </w:tc>
        <w:tc>
          <w:tcPr>
            <w:tcW w:w="644" w:type="pct"/>
            <w:shd w:val="clear" w:color="auto" w:fill="auto"/>
            <w:vAlign w:val="center"/>
          </w:tcPr>
          <w:p w14:paraId="3815D4D2" w14:textId="4BF95B92" w:rsidR="00B33B27" w:rsidRPr="00701216" w:rsidRDefault="00B33B27" w:rsidP="00B33B27">
            <w:pPr>
              <w:adjustRightInd w:val="0"/>
              <w:snapToGrid w:val="0"/>
              <w:jc w:val="center"/>
              <w:rPr>
                <w:color w:val="000000"/>
                <w:szCs w:val="21"/>
              </w:rPr>
            </w:pPr>
            <w:r w:rsidRPr="00701216">
              <w:rPr>
                <w:color w:val="000000"/>
                <w:szCs w:val="21"/>
              </w:rPr>
              <w:t>2018.</w:t>
            </w:r>
            <w:r w:rsidRPr="00701216">
              <w:rPr>
                <w:color w:val="000000"/>
                <w:szCs w:val="21"/>
                <w:lang w:eastAsia="zh-CN"/>
              </w:rPr>
              <w:t>5.30</w:t>
            </w:r>
          </w:p>
        </w:tc>
        <w:tc>
          <w:tcPr>
            <w:tcW w:w="1019" w:type="pct"/>
            <w:shd w:val="clear" w:color="auto" w:fill="auto"/>
            <w:vAlign w:val="center"/>
          </w:tcPr>
          <w:p w14:paraId="38924054" w14:textId="41B0364D" w:rsidR="00B33B27" w:rsidRPr="00701216" w:rsidRDefault="00B33B27" w:rsidP="00B33B27">
            <w:pPr>
              <w:adjustRightInd w:val="0"/>
              <w:snapToGrid w:val="0"/>
              <w:jc w:val="center"/>
              <w:rPr>
                <w:szCs w:val="21"/>
              </w:rPr>
            </w:pPr>
            <w:r w:rsidRPr="00701216">
              <w:rPr>
                <w:rFonts w:hint="eastAsia"/>
                <w:kern w:val="0"/>
                <w:szCs w:val="21"/>
              </w:rPr>
              <w:t>北洋天青</w:t>
            </w:r>
          </w:p>
        </w:tc>
        <w:tc>
          <w:tcPr>
            <w:tcW w:w="602" w:type="pct"/>
            <w:shd w:val="clear" w:color="auto" w:fill="auto"/>
            <w:vAlign w:val="center"/>
          </w:tcPr>
          <w:p w14:paraId="5DBA9E4C" w14:textId="044ED8A1" w:rsidR="00B33B27" w:rsidRPr="00701216" w:rsidRDefault="00B33B27" w:rsidP="00B33B27">
            <w:pPr>
              <w:adjustRightInd w:val="0"/>
              <w:snapToGrid w:val="0"/>
              <w:jc w:val="center"/>
              <w:rPr>
                <w:color w:val="000000"/>
                <w:szCs w:val="21"/>
              </w:rPr>
            </w:pPr>
            <w:r w:rsidRPr="00701216">
              <w:rPr>
                <w:rFonts w:hint="eastAsia"/>
                <w:color w:val="000000"/>
                <w:szCs w:val="21"/>
              </w:rPr>
              <w:t>发明</w:t>
            </w:r>
          </w:p>
        </w:tc>
      </w:tr>
      <w:tr w:rsidR="00701216" w:rsidRPr="00701216" w14:paraId="5F4D36AE" w14:textId="77777777" w:rsidTr="00BC08A2">
        <w:trPr>
          <w:cantSplit/>
          <w:trHeight w:val="397"/>
          <w:jc w:val="center"/>
        </w:trPr>
        <w:tc>
          <w:tcPr>
            <w:tcW w:w="363" w:type="pct"/>
            <w:shd w:val="clear" w:color="auto" w:fill="auto"/>
            <w:vAlign w:val="center"/>
          </w:tcPr>
          <w:p w14:paraId="08C34484" w14:textId="2F9A2504" w:rsidR="00B33B27" w:rsidRPr="00701216" w:rsidRDefault="00B33B27" w:rsidP="00B33B27">
            <w:pPr>
              <w:widowControl/>
              <w:adjustRightInd w:val="0"/>
              <w:snapToGrid w:val="0"/>
              <w:jc w:val="center"/>
              <w:rPr>
                <w:kern w:val="0"/>
                <w:szCs w:val="21"/>
              </w:rPr>
            </w:pPr>
            <w:r w:rsidRPr="00701216">
              <w:rPr>
                <w:kern w:val="0"/>
                <w:szCs w:val="21"/>
              </w:rPr>
              <w:t>9</w:t>
            </w:r>
          </w:p>
        </w:tc>
        <w:tc>
          <w:tcPr>
            <w:tcW w:w="1568" w:type="pct"/>
            <w:shd w:val="clear" w:color="auto" w:fill="auto"/>
            <w:vAlign w:val="center"/>
          </w:tcPr>
          <w:p w14:paraId="46282610" w14:textId="31D2F78E" w:rsidR="00B33B27" w:rsidRPr="00701216" w:rsidRDefault="00B33B27" w:rsidP="00B33B27">
            <w:pPr>
              <w:adjustRightInd w:val="0"/>
              <w:snapToGrid w:val="0"/>
              <w:jc w:val="center"/>
              <w:rPr>
                <w:color w:val="000000"/>
                <w:szCs w:val="21"/>
              </w:rPr>
            </w:pPr>
            <w:r w:rsidRPr="00701216">
              <w:rPr>
                <w:rFonts w:hint="eastAsia"/>
                <w:color w:val="000000"/>
                <w:szCs w:val="21"/>
              </w:rPr>
              <w:t>一种洗衣机配重块安装工装及洗衣机安装系统</w:t>
            </w:r>
          </w:p>
        </w:tc>
        <w:tc>
          <w:tcPr>
            <w:tcW w:w="804" w:type="pct"/>
            <w:shd w:val="clear" w:color="auto" w:fill="auto"/>
            <w:vAlign w:val="center"/>
          </w:tcPr>
          <w:p w14:paraId="0D4910CD" w14:textId="2DBBC68A" w:rsidR="00B33B27" w:rsidRPr="00701216" w:rsidRDefault="00B33B27" w:rsidP="00B33B27">
            <w:pPr>
              <w:adjustRightInd w:val="0"/>
              <w:snapToGrid w:val="0"/>
              <w:jc w:val="center"/>
              <w:rPr>
                <w:color w:val="000000"/>
                <w:szCs w:val="21"/>
              </w:rPr>
            </w:pPr>
            <w:r w:rsidRPr="00701216">
              <w:rPr>
                <w:color w:val="000000"/>
                <w:szCs w:val="21"/>
              </w:rPr>
              <w:t>201810759291</w:t>
            </w:r>
            <w:r w:rsidRPr="00701216">
              <w:rPr>
                <w:color w:val="000000"/>
                <w:szCs w:val="21"/>
                <w:lang w:eastAsia="zh-CN"/>
              </w:rPr>
              <w:t>.</w:t>
            </w:r>
            <w:r w:rsidRPr="00701216">
              <w:rPr>
                <w:color w:val="000000"/>
                <w:szCs w:val="21"/>
              </w:rPr>
              <w:t>0</w:t>
            </w:r>
          </w:p>
        </w:tc>
        <w:tc>
          <w:tcPr>
            <w:tcW w:w="644" w:type="pct"/>
            <w:shd w:val="clear" w:color="auto" w:fill="auto"/>
            <w:vAlign w:val="center"/>
          </w:tcPr>
          <w:p w14:paraId="47164BE8" w14:textId="33FE0385" w:rsidR="00B33B27" w:rsidRPr="00701216" w:rsidRDefault="00B33B27" w:rsidP="00B33B27">
            <w:pPr>
              <w:adjustRightInd w:val="0"/>
              <w:snapToGrid w:val="0"/>
              <w:jc w:val="center"/>
              <w:rPr>
                <w:color w:val="000000"/>
                <w:szCs w:val="21"/>
              </w:rPr>
            </w:pPr>
            <w:r w:rsidRPr="00701216">
              <w:rPr>
                <w:color w:val="000000"/>
                <w:szCs w:val="21"/>
              </w:rPr>
              <w:t>201</w:t>
            </w:r>
            <w:r w:rsidRPr="00701216">
              <w:rPr>
                <w:color w:val="000000"/>
                <w:szCs w:val="21"/>
                <w:lang w:eastAsia="zh-CN"/>
              </w:rPr>
              <w:t>8.7.11</w:t>
            </w:r>
          </w:p>
        </w:tc>
        <w:tc>
          <w:tcPr>
            <w:tcW w:w="1019" w:type="pct"/>
            <w:shd w:val="clear" w:color="auto" w:fill="auto"/>
            <w:vAlign w:val="center"/>
          </w:tcPr>
          <w:p w14:paraId="3D6AEF67" w14:textId="675C20DA" w:rsidR="00B33B27" w:rsidRPr="00701216" w:rsidRDefault="00B33B27" w:rsidP="00B33B27">
            <w:pPr>
              <w:adjustRightInd w:val="0"/>
              <w:snapToGrid w:val="0"/>
              <w:jc w:val="center"/>
              <w:rPr>
                <w:szCs w:val="21"/>
              </w:rPr>
            </w:pPr>
            <w:r w:rsidRPr="00701216">
              <w:rPr>
                <w:rFonts w:hint="eastAsia"/>
                <w:kern w:val="0"/>
                <w:szCs w:val="21"/>
              </w:rPr>
              <w:t>北洋天青</w:t>
            </w:r>
          </w:p>
        </w:tc>
        <w:tc>
          <w:tcPr>
            <w:tcW w:w="602" w:type="pct"/>
            <w:shd w:val="clear" w:color="auto" w:fill="auto"/>
            <w:vAlign w:val="center"/>
          </w:tcPr>
          <w:p w14:paraId="4A6F2061" w14:textId="4C833FCE" w:rsidR="00B33B27" w:rsidRPr="00701216" w:rsidRDefault="00B33B27" w:rsidP="00B33B27">
            <w:pPr>
              <w:adjustRightInd w:val="0"/>
              <w:snapToGrid w:val="0"/>
              <w:jc w:val="center"/>
              <w:rPr>
                <w:color w:val="000000"/>
                <w:szCs w:val="21"/>
              </w:rPr>
            </w:pPr>
            <w:r w:rsidRPr="00701216">
              <w:rPr>
                <w:rFonts w:hint="eastAsia"/>
                <w:color w:val="000000"/>
                <w:szCs w:val="21"/>
              </w:rPr>
              <w:t>发明</w:t>
            </w:r>
          </w:p>
        </w:tc>
      </w:tr>
      <w:tr w:rsidR="00701216" w:rsidRPr="00701216" w14:paraId="2B871123" w14:textId="77777777" w:rsidTr="00BC08A2">
        <w:trPr>
          <w:cantSplit/>
          <w:trHeight w:val="397"/>
          <w:jc w:val="center"/>
        </w:trPr>
        <w:tc>
          <w:tcPr>
            <w:tcW w:w="363" w:type="pct"/>
            <w:shd w:val="clear" w:color="auto" w:fill="auto"/>
            <w:vAlign w:val="center"/>
          </w:tcPr>
          <w:p w14:paraId="3037940B" w14:textId="711EAB0F" w:rsidR="00B33B27" w:rsidRPr="00701216" w:rsidRDefault="00B33B27" w:rsidP="00B33B27">
            <w:pPr>
              <w:widowControl/>
              <w:adjustRightInd w:val="0"/>
              <w:snapToGrid w:val="0"/>
              <w:jc w:val="center"/>
              <w:rPr>
                <w:kern w:val="0"/>
                <w:szCs w:val="21"/>
              </w:rPr>
            </w:pPr>
            <w:r w:rsidRPr="00701216">
              <w:rPr>
                <w:kern w:val="0"/>
                <w:szCs w:val="21"/>
              </w:rPr>
              <w:t>10</w:t>
            </w:r>
          </w:p>
        </w:tc>
        <w:tc>
          <w:tcPr>
            <w:tcW w:w="1568" w:type="pct"/>
            <w:shd w:val="clear" w:color="auto" w:fill="auto"/>
            <w:vAlign w:val="center"/>
          </w:tcPr>
          <w:p w14:paraId="5F3733E0" w14:textId="3D0F61D5" w:rsidR="00B33B27" w:rsidRPr="00701216" w:rsidRDefault="00B33B27" w:rsidP="00B33B27">
            <w:pPr>
              <w:adjustRightInd w:val="0"/>
              <w:snapToGrid w:val="0"/>
              <w:jc w:val="center"/>
              <w:rPr>
                <w:color w:val="000000"/>
                <w:szCs w:val="21"/>
              </w:rPr>
            </w:pPr>
            <w:r w:rsidRPr="00701216">
              <w:rPr>
                <w:rFonts w:hint="eastAsia"/>
                <w:color w:val="000000"/>
                <w:szCs w:val="21"/>
              </w:rPr>
              <w:t>工装夹具及干衣机内筒装配设备</w:t>
            </w:r>
          </w:p>
        </w:tc>
        <w:tc>
          <w:tcPr>
            <w:tcW w:w="804" w:type="pct"/>
            <w:shd w:val="clear" w:color="auto" w:fill="auto"/>
            <w:vAlign w:val="center"/>
          </w:tcPr>
          <w:p w14:paraId="63CDF5F5" w14:textId="49A31763" w:rsidR="00B33B27" w:rsidRPr="00701216" w:rsidRDefault="00B33B27" w:rsidP="00B33B27">
            <w:pPr>
              <w:adjustRightInd w:val="0"/>
              <w:snapToGrid w:val="0"/>
              <w:jc w:val="center"/>
              <w:rPr>
                <w:color w:val="000000"/>
                <w:szCs w:val="21"/>
              </w:rPr>
            </w:pPr>
            <w:r w:rsidRPr="00701216">
              <w:rPr>
                <w:color w:val="000000"/>
                <w:szCs w:val="21"/>
              </w:rPr>
              <w:t>201810762853</w:t>
            </w:r>
            <w:r w:rsidRPr="00701216">
              <w:rPr>
                <w:color w:val="000000"/>
                <w:szCs w:val="21"/>
                <w:lang w:eastAsia="zh-CN"/>
              </w:rPr>
              <w:t>.</w:t>
            </w:r>
            <w:r w:rsidRPr="00701216">
              <w:rPr>
                <w:color w:val="000000"/>
                <w:szCs w:val="21"/>
              </w:rPr>
              <w:t>7</w:t>
            </w:r>
          </w:p>
        </w:tc>
        <w:tc>
          <w:tcPr>
            <w:tcW w:w="644" w:type="pct"/>
            <w:shd w:val="clear" w:color="auto" w:fill="auto"/>
            <w:vAlign w:val="center"/>
          </w:tcPr>
          <w:p w14:paraId="6F61B32F" w14:textId="72E02B22" w:rsidR="00B33B27" w:rsidRPr="00701216" w:rsidRDefault="00B33B27" w:rsidP="00B33B27">
            <w:pPr>
              <w:adjustRightInd w:val="0"/>
              <w:snapToGrid w:val="0"/>
              <w:jc w:val="center"/>
              <w:rPr>
                <w:color w:val="000000"/>
                <w:szCs w:val="21"/>
              </w:rPr>
            </w:pPr>
            <w:r w:rsidRPr="00701216">
              <w:rPr>
                <w:color w:val="000000"/>
                <w:szCs w:val="21"/>
              </w:rPr>
              <w:t>2018.</w:t>
            </w:r>
            <w:r w:rsidRPr="00701216">
              <w:rPr>
                <w:color w:val="000000"/>
                <w:szCs w:val="21"/>
                <w:lang w:eastAsia="zh-CN"/>
              </w:rPr>
              <w:t>7.11</w:t>
            </w:r>
          </w:p>
        </w:tc>
        <w:tc>
          <w:tcPr>
            <w:tcW w:w="1019" w:type="pct"/>
            <w:shd w:val="clear" w:color="auto" w:fill="auto"/>
            <w:vAlign w:val="center"/>
          </w:tcPr>
          <w:p w14:paraId="12240398" w14:textId="663F3D54" w:rsidR="00B33B27" w:rsidRPr="00701216" w:rsidRDefault="00B33B27" w:rsidP="00B33B27">
            <w:pPr>
              <w:adjustRightInd w:val="0"/>
              <w:snapToGrid w:val="0"/>
              <w:jc w:val="center"/>
              <w:rPr>
                <w:szCs w:val="21"/>
              </w:rPr>
            </w:pPr>
            <w:r w:rsidRPr="00701216">
              <w:rPr>
                <w:rFonts w:hint="eastAsia"/>
                <w:kern w:val="0"/>
                <w:szCs w:val="21"/>
              </w:rPr>
              <w:t>北洋天青</w:t>
            </w:r>
          </w:p>
        </w:tc>
        <w:tc>
          <w:tcPr>
            <w:tcW w:w="602" w:type="pct"/>
            <w:shd w:val="clear" w:color="auto" w:fill="auto"/>
            <w:vAlign w:val="center"/>
          </w:tcPr>
          <w:p w14:paraId="0AAA98E4" w14:textId="390BF72A" w:rsidR="00B33B27" w:rsidRPr="00701216" w:rsidRDefault="00B33B27" w:rsidP="00B33B27">
            <w:pPr>
              <w:adjustRightInd w:val="0"/>
              <w:snapToGrid w:val="0"/>
              <w:jc w:val="center"/>
              <w:rPr>
                <w:color w:val="000000"/>
                <w:szCs w:val="21"/>
              </w:rPr>
            </w:pPr>
            <w:r w:rsidRPr="00701216">
              <w:rPr>
                <w:rFonts w:hint="eastAsia"/>
                <w:color w:val="000000"/>
                <w:szCs w:val="21"/>
                <w:lang w:eastAsia="zh-CN"/>
              </w:rPr>
              <w:t>发明</w:t>
            </w:r>
          </w:p>
        </w:tc>
      </w:tr>
      <w:tr w:rsidR="00701216" w:rsidRPr="00701216" w14:paraId="4E83103B" w14:textId="77777777" w:rsidTr="00BC08A2">
        <w:trPr>
          <w:cantSplit/>
          <w:trHeight w:val="397"/>
          <w:jc w:val="center"/>
        </w:trPr>
        <w:tc>
          <w:tcPr>
            <w:tcW w:w="363" w:type="pct"/>
            <w:shd w:val="clear" w:color="auto" w:fill="auto"/>
            <w:vAlign w:val="center"/>
          </w:tcPr>
          <w:p w14:paraId="77A9378A" w14:textId="312ED1A9" w:rsidR="00B33B27" w:rsidRPr="00701216" w:rsidRDefault="00B33B27" w:rsidP="00B33B27">
            <w:pPr>
              <w:widowControl/>
              <w:adjustRightInd w:val="0"/>
              <w:snapToGrid w:val="0"/>
              <w:jc w:val="center"/>
              <w:rPr>
                <w:kern w:val="0"/>
                <w:szCs w:val="21"/>
              </w:rPr>
            </w:pPr>
            <w:r w:rsidRPr="00701216">
              <w:rPr>
                <w:kern w:val="0"/>
                <w:szCs w:val="21"/>
              </w:rPr>
              <w:t>11</w:t>
            </w:r>
          </w:p>
        </w:tc>
        <w:tc>
          <w:tcPr>
            <w:tcW w:w="1568" w:type="pct"/>
            <w:shd w:val="clear" w:color="auto" w:fill="auto"/>
            <w:vAlign w:val="center"/>
          </w:tcPr>
          <w:p w14:paraId="31C4A271" w14:textId="3E32F2AB" w:rsidR="00B33B27" w:rsidRPr="00701216" w:rsidRDefault="00B33B27" w:rsidP="00B33B27">
            <w:pPr>
              <w:adjustRightInd w:val="0"/>
              <w:snapToGrid w:val="0"/>
              <w:jc w:val="center"/>
              <w:rPr>
                <w:color w:val="000000"/>
                <w:szCs w:val="21"/>
              </w:rPr>
            </w:pPr>
            <w:r w:rsidRPr="00701216">
              <w:rPr>
                <w:rFonts w:hint="eastAsia"/>
                <w:color w:val="000000"/>
                <w:szCs w:val="21"/>
              </w:rPr>
              <w:t>箱体夹抱翻转机构及箱体翻转设备</w:t>
            </w:r>
          </w:p>
        </w:tc>
        <w:tc>
          <w:tcPr>
            <w:tcW w:w="804" w:type="pct"/>
            <w:shd w:val="clear" w:color="auto" w:fill="auto"/>
            <w:vAlign w:val="center"/>
          </w:tcPr>
          <w:p w14:paraId="5F98A5E3" w14:textId="3063D3AD" w:rsidR="00B33B27" w:rsidRPr="00701216" w:rsidRDefault="00B33B27" w:rsidP="00B33B27">
            <w:pPr>
              <w:adjustRightInd w:val="0"/>
              <w:snapToGrid w:val="0"/>
              <w:jc w:val="center"/>
              <w:rPr>
                <w:color w:val="000000"/>
                <w:szCs w:val="21"/>
              </w:rPr>
            </w:pPr>
            <w:r w:rsidRPr="00701216">
              <w:rPr>
                <w:color w:val="000000"/>
                <w:szCs w:val="21"/>
              </w:rPr>
              <w:t>201810762638</w:t>
            </w:r>
            <w:r w:rsidRPr="00701216">
              <w:rPr>
                <w:color w:val="000000"/>
                <w:szCs w:val="21"/>
                <w:lang w:eastAsia="zh-CN"/>
              </w:rPr>
              <w:t>.</w:t>
            </w:r>
            <w:r w:rsidRPr="00701216">
              <w:rPr>
                <w:color w:val="000000"/>
                <w:szCs w:val="21"/>
              </w:rPr>
              <w:t>7</w:t>
            </w:r>
          </w:p>
        </w:tc>
        <w:tc>
          <w:tcPr>
            <w:tcW w:w="644" w:type="pct"/>
            <w:shd w:val="clear" w:color="auto" w:fill="auto"/>
            <w:vAlign w:val="center"/>
          </w:tcPr>
          <w:p w14:paraId="7E20D153" w14:textId="5641DC32" w:rsidR="00B33B27" w:rsidRPr="00701216" w:rsidRDefault="00B33B27" w:rsidP="00B33B27">
            <w:pPr>
              <w:adjustRightInd w:val="0"/>
              <w:snapToGrid w:val="0"/>
              <w:jc w:val="center"/>
              <w:rPr>
                <w:color w:val="000000"/>
                <w:szCs w:val="21"/>
              </w:rPr>
            </w:pPr>
            <w:r w:rsidRPr="00701216">
              <w:rPr>
                <w:color w:val="000000"/>
                <w:szCs w:val="21"/>
              </w:rPr>
              <w:t>2018.</w:t>
            </w:r>
            <w:r w:rsidRPr="00701216">
              <w:rPr>
                <w:color w:val="000000"/>
                <w:szCs w:val="21"/>
                <w:lang w:eastAsia="zh-CN"/>
              </w:rPr>
              <w:t>7.11</w:t>
            </w:r>
          </w:p>
        </w:tc>
        <w:tc>
          <w:tcPr>
            <w:tcW w:w="1019" w:type="pct"/>
            <w:shd w:val="clear" w:color="auto" w:fill="auto"/>
            <w:vAlign w:val="center"/>
          </w:tcPr>
          <w:p w14:paraId="4C0B5184" w14:textId="77124FEC" w:rsidR="00B33B27" w:rsidRPr="00701216" w:rsidRDefault="00B33B27" w:rsidP="00B33B27">
            <w:pPr>
              <w:adjustRightInd w:val="0"/>
              <w:snapToGrid w:val="0"/>
              <w:jc w:val="center"/>
              <w:rPr>
                <w:szCs w:val="21"/>
              </w:rPr>
            </w:pPr>
            <w:r w:rsidRPr="00701216">
              <w:rPr>
                <w:rFonts w:hint="eastAsia"/>
                <w:kern w:val="0"/>
                <w:szCs w:val="21"/>
              </w:rPr>
              <w:t>北洋天青</w:t>
            </w:r>
          </w:p>
        </w:tc>
        <w:tc>
          <w:tcPr>
            <w:tcW w:w="602" w:type="pct"/>
            <w:shd w:val="clear" w:color="auto" w:fill="auto"/>
            <w:vAlign w:val="center"/>
          </w:tcPr>
          <w:p w14:paraId="6943123D" w14:textId="1BBC7EF1" w:rsidR="00B33B27" w:rsidRPr="00701216" w:rsidRDefault="00B33B27" w:rsidP="00B33B27">
            <w:pPr>
              <w:adjustRightInd w:val="0"/>
              <w:snapToGrid w:val="0"/>
              <w:jc w:val="center"/>
              <w:rPr>
                <w:color w:val="000000"/>
                <w:szCs w:val="21"/>
              </w:rPr>
            </w:pPr>
            <w:r w:rsidRPr="00701216">
              <w:rPr>
                <w:rFonts w:hint="eastAsia"/>
                <w:color w:val="000000"/>
                <w:szCs w:val="21"/>
              </w:rPr>
              <w:t>发明</w:t>
            </w:r>
          </w:p>
        </w:tc>
      </w:tr>
    </w:tbl>
    <w:p w14:paraId="151286E5" w14:textId="20973C87" w:rsidR="0013408D" w:rsidRPr="00A032A0" w:rsidRDefault="00BF3ADA" w:rsidP="00A032A0">
      <w:pPr>
        <w:spacing w:beforeLines="50" w:before="120" w:afterLines="50" w:after="120" w:line="360" w:lineRule="auto"/>
        <w:ind w:firstLineChars="200" w:firstLine="482"/>
        <w:outlineLvl w:val="3"/>
        <w:rPr>
          <w:rStyle w:val="fontstyle01"/>
          <w:rFonts w:ascii="Times New Roman" w:hAnsi="Times New Roman" w:hint="default"/>
          <w:b/>
        </w:rPr>
      </w:pPr>
      <w:r w:rsidRPr="00A032A0">
        <w:rPr>
          <w:rStyle w:val="fontstyle01"/>
          <w:rFonts w:ascii="Times New Roman" w:hAnsi="Times New Roman" w:hint="default"/>
          <w:b/>
        </w:rPr>
        <w:t>（三）</w:t>
      </w:r>
      <w:r w:rsidR="0013408D" w:rsidRPr="00A032A0">
        <w:rPr>
          <w:rStyle w:val="fontstyle01"/>
          <w:rFonts w:ascii="Times New Roman" w:hAnsi="Times New Roman" w:hint="default"/>
          <w:b/>
        </w:rPr>
        <w:t>计算机软件著作权</w:t>
      </w:r>
      <w:bookmarkEnd w:id="9"/>
    </w:p>
    <w:p w14:paraId="02CDC268" w14:textId="35FB18CA" w:rsidR="0013408D" w:rsidRPr="00A032A0" w:rsidRDefault="0013408D" w:rsidP="00A032A0">
      <w:pPr>
        <w:pStyle w:val="af0"/>
        <w:spacing w:beforeLines="0" w:before="0" w:afterLines="50" w:after="120"/>
        <w:ind w:firstLine="480"/>
        <w:rPr>
          <w:bCs/>
          <w:lang w:val="en-GB"/>
        </w:rPr>
      </w:pPr>
      <w:r w:rsidRPr="00A032A0">
        <w:rPr>
          <w:rFonts w:hint="eastAsia"/>
          <w:bCs/>
          <w:lang w:val="en-GB"/>
        </w:rPr>
        <w:t>根据</w:t>
      </w:r>
      <w:r w:rsidR="00B23F6B" w:rsidRPr="00A032A0">
        <w:rPr>
          <w:rFonts w:hint="eastAsia"/>
          <w:bCs/>
          <w:lang w:val="en-GB"/>
        </w:rPr>
        <w:t>标的</w:t>
      </w:r>
      <w:r w:rsidRPr="00A032A0">
        <w:rPr>
          <w:rFonts w:hint="eastAsia"/>
          <w:bCs/>
          <w:lang w:val="en-GB"/>
        </w:rPr>
        <w:t>公司提供的资料并经核查，北洋天青及其子公司目前持有计算机软件著作权情况具体如下：</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27"/>
        <w:gridCol w:w="2627"/>
        <w:gridCol w:w="689"/>
        <w:gridCol w:w="1628"/>
        <w:gridCol w:w="1161"/>
        <w:gridCol w:w="1154"/>
        <w:gridCol w:w="1124"/>
      </w:tblGrid>
      <w:tr w:rsidR="00C8775F" w14:paraId="6D22ACC8" w14:textId="77777777" w:rsidTr="00BC08A2">
        <w:trPr>
          <w:cantSplit/>
          <w:trHeight w:val="397"/>
          <w:tblHeader/>
          <w:jc w:val="center"/>
        </w:trPr>
        <w:tc>
          <w:tcPr>
            <w:tcW w:w="243" w:type="pct"/>
            <w:vAlign w:val="center"/>
          </w:tcPr>
          <w:p w14:paraId="2AA7C0A3" w14:textId="77777777" w:rsidR="0013408D" w:rsidRDefault="0013408D" w:rsidP="0013408D">
            <w:pPr>
              <w:adjustRightInd w:val="0"/>
              <w:snapToGrid w:val="0"/>
              <w:jc w:val="center"/>
              <w:rPr>
                <w:b/>
                <w:bCs/>
                <w:color w:val="000000"/>
                <w:szCs w:val="21"/>
              </w:rPr>
            </w:pPr>
            <w:r>
              <w:rPr>
                <w:b/>
                <w:bCs/>
                <w:color w:val="000000"/>
                <w:szCs w:val="21"/>
              </w:rPr>
              <w:t>序号</w:t>
            </w:r>
          </w:p>
        </w:tc>
        <w:tc>
          <w:tcPr>
            <w:tcW w:w="1528" w:type="pct"/>
            <w:vAlign w:val="center"/>
          </w:tcPr>
          <w:p w14:paraId="0095F12E" w14:textId="77777777" w:rsidR="0013408D" w:rsidRDefault="0013408D" w:rsidP="0013408D">
            <w:pPr>
              <w:adjustRightInd w:val="0"/>
              <w:snapToGrid w:val="0"/>
              <w:jc w:val="center"/>
              <w:rPr>
                <w:b/>
                <w:bCs/>
                <w:color w:val="000000"/>
                <w:szCs w:val="21"/>
              </w:rPr>
            </w:pPr>
            <w:r>
              <w:rPr>
                <w:b/>
                <w:bCs/>
                <w:color w:val="000000"/>
                <w:szCs w:val="21"/>
              </w:rPr>
              <w:t>软件名称</w:t>
            </w:r>
          </w:p>
        </w:tc>
        <w:tc>
          <w:tcPr>
            <w:tcW w:w="410" w:type="pct"/>
            <w:vAlign w:val="center"/>
          </w:tcPr>
          <w:p w14:paraId="13523287" w14:textId="77777777" w:rsidR="0013408D" w:rsidRDefault="0013408D" w:rsidP="0013408D">
            <w:pPr>
              <w:adjustRightInd w:val="0"/>
              <w:snapToGrid w:val="0"/>
              <w:jc w:val="center"/>
              <w:rPr>
                <w:b/>
                <w:bCs/>
                <w:color w:val="000000"/>
                <w:szCs w:val="21"/>
              </w:rPr>
            </w:pPr>
            <w:r>
              <w:rPr>
                <w:b/>
                <w:bCs/>
                <w:color w:val="000000"/>
                <w:szCs w:val="21"/>
              </w:rPr>
              <w:t>权利人</w:t>
            </w:r>
          </w:p>
        </w:tc>
        <w:tc>
          <w:tcPr>
            <w:tcW w:w="924" w:type="pct"/>
            <w:vAlign w:val="center"/>
          </w:tcPr>
          <w:p w14:paraId="53691D17" w14:textId="77777777" w:rsidR="0013408D" w:rsidRDefault="0013408D" w:rsidP="0013408D">
            <w:pPr>
              <w:adjustRightInd w:val="0"/>
              <w:snapToGrid w:val="0"/>
              <w:jc w:val="center"/>
              <w:rPr>
                <w:szCs w:val="21"/>
              </w:rPr>
            </w:pPr>
            <w:r>
              <w:rPr>
                <w:b/>
                <w:bCs/>
                <w:color w:val="000000"/>
                <w:szCs w:val="21"/>
              </w:rPr>
              <w:t>登记号</w:t>
            </w:r>
          </w:p>
        </w:tc>
        <w:tc>
          <w:tcPr>
            <w:tcW w:w="659" w:type="pct"/>
            <w:vAlign w:val="center"/>
          </w:tcPr>
          <w:p w14:paraId="172E75D2" w14:textId="64F9CE4C" w:rsidR="0013408D" w:rsidRDefault="0013408D">
            <w:pPr>
              <w:adjustRightInd w:val="0"/>
              <w:snapToGrid w:val="0"/>
              <w:jc w:val="center"/>
              <w:rPr>
                <w:szCs w:val="21"/>
              </w:rPr>
            </w:pPr>
            <w:r>
              <w:rPr>
                <w:b/>
                <w:bCs/>
                <w:color w:val="000000"/>
                <w:szCs w:val="21"/>
              </w:rPr>
              <w:t>首次发表日期</w:t>
            </w:r>
          </w:p>
        </w:tc>
        <w:tc>
          <w:tcPr>
            <w:tcW w:w="580" w:type="pct"/>
            <w:vAlign w:val="center"/>
          </w:tcPr>
          <w:p w14:paraId="52D78ADC" w14:textId="5E6C2FD8" w:rsidR="0013408D" w:rsidRDefault="0013408D">
            <w:pPr>
              <w:adjustRightInd w:val="0"/>
              <w:snapToGrid w:val="0"/>
              <w:jc w:val="center"/>
              <w:rPr>
                <w:szCs w:val="21"/>
              </w:rPr>
            </w:pPr>
            <w:r>
              <w:rPr>
                <w:b/>
                <w:bCs/>
                <w:color w:val="000000"/>
                <w:szCs w:val="21"/>
              </w:rPr>
              <w:t>登记批准日</w:t>
            </w:r>
          </w:p>
        </w:tc>
        <w:tc>
          <w:tcPr>
            <w:tcW w:w="656" w:type="pct"/>
            <w:vAlign w:val="center"/>
          </w:tcPr>
          <w:p w14:paraId="31F7090B" w14:textId="77777777" w:rsidR="0013408D" w:rsidRDefault="0013408D" w:rsidP="0013408D">
            <w:pPr>
              <w:adjustRightInd w:val="0"/>
              <w:snapToGrid w:val="0"/>
              <w:jc w:val="center"/>
              <w:rPr>
                <w:b/>
                <w:bCs/>
                <w:color w:val="000000"/>
                <w:szCs w:val="21"/>
              </w:rPr>
            </w:pPr>
            <w:r>
              <w:rPr>
                <w:b/>
                <w:bCs/>
                <w:color w:val="000000"/>
                <w:szCs w:val="21"/>
              </w:rPr>
              <w:t>权利取得方式</w:t>
            </w:r>
          </w:p>
        </w:tc>
      </w:tr>
      <w:tr w:rsidR="00C8775F" w14:paraId="0A888DD9" w14:textId="77777777" w:rsidTr="00BC08A2">
        <w:trPr>
          <w:cantSplit/>
          <w:trHeight w:val="397"/>
          <w:jc w:val="center"/>
        </w:trPr>
        <w:tc>
          <w:tcPr>
            <w:tcW w:w="243" w:type="pct"/>
            <w:vAlign w:val="center"/>
          </w:tcPr>
          <w:p w14:paraId="664B60ED" w14:textId="77777777" w:rsidR="0013408D" w:rsidRDefault="0013408D" w:rsidP="0013408D">
            <w:pPr>
              <w:adjustRightInd w:val="0"/>
              <w:snapToGrid w:val="0"/>
              <w:jc w:val="center"/>
              <w:rPr>
                <w:color w:val="000000"/>
                <w:szCs w:val="21"/>
              </w:rPr>
            </w:pPr>
            <w:r>
              <w:rPr>
                <w:color w:val="000000"/>
                <w:szCs w:val="21"/>
              </w:rPr>
              <w:t>1</w:t>
            </w:r>
          </w:p>
        </w:tc>
        <w:tc>
          <w:tcPr>
            <w:tcW w:w="1528" w:type="pct"/>
            <w:vAlign w:val="center"/>
          </w:tcPr>
          <w:p w14:paraId="74D25011" w14:textId="77777777" w:rsidR="0013408D" w:rsidRDefault="0013408D" w:rsidP="0013408D">
            <w:pPr>
              <w:adjustRightInd w:val="0"/>
              <w:snapToGrid w:val="0"/>
              <w:jc w:val="center"/>
              <w:rPr>
                <w:color w:val="000000"/>
                <w:szCs w:val="21"/>
              </w:rPr>
            </w:pPr>
            <w:r>
              <w:rPr>
                <w:color w:val="000000"/>
                <w:szCs w:val="21"/>
              </w:rPr>
              <w:t>饮料行业</w:t>
            </w:r>
            <w:r>
              <w:rPr>
                <w:color w:val="000000"/>
                <w:szCs w:val="21"/>
              </w:rPr>
              <w:t>WMS</w:t>
            </w:r>
            <w:r>
              <w:rPr>
                <w:color w:val="000000"/>
                <w:szCs w:val="21"/>
              </w:rPr>
              <w:t>管理系统</w:t>
            </w:r>
            <w:r>
              <w:rPr>
                <w:color w:val="000000"/>
                <w:szCs w:val="21"/>
              </w:rPr>
              <w:t>[</w:t>
            </w:r>
            <w:r>
              <w:rPr>
                <w:color w:val="000000"/>
                <w:szCs w:val="21"/>
              </w:rPr>
              <w:t>简称：</w:t>
            </w:r>
            <w:r>
              <w:rPr>
                <w:color w:val="000000"/>
                <w:szCs w:val="21"/>
              </w:rPr>
              <w:t>WMS]V1.0</w:t>
            </w:r>
          </w:p>
        </w:tc>
        <w:tc>
          <w:tcPr>
            <w:tcW w:w="410" w:type="pct"/>
            <w:vAlign w:val="center"/>
          </w:tcPr>
          <w:p w14:paraId="43569290" w14:textId="77777777" w:rsidR="0013408D" w:rsidRDefault="0013408D" w:rsidP="0013408D">
            <w:pPr>
              <w:adjustRightInd w:val="0"/>
              <w:snapToGrid w:val="0"/>
              <w:jc w:val="center"/>
              <w:rPr>
                <w:color w:val="000000"/>
                <w:szCs w:val="21"/>
              </w:rPr>
            </w:pPr>
            <w:r>
              <w:rPr>
                <w:color w:val="000000"/>
                <w:szCs w:val="21"/>
              </w:rPr>
              <w:t>北洋天青</w:t>
            </w:r>
          </w:p>
        </w:tc>
        <w:tc>
          <w:tcPr>
            <w:tcW w:w="924" w:type="pct"/>
            <w:vAlign w:val="center"/>
          </w:tcPr>
          <w:p w14:paraId="6B4177D9" w14:textId="77777777" w:rsidR="0013408D" w:rsidRDefault="0013408D" w:rsidP="0013408D">
            <w:pPr>
              <w:adjustRightInd w:val="0"/>
              <w:snapToGrid w:val="0"/>
              <w:jc w:val="center"/>
              <w:rPr>
                <w:szCs w:val="21"/>
              </w:rPr>
            </w:pPr>
            <w:r>
              <w:rPr>
                <w:color w:val="000000"/>
                <w:szCs w:val="21"/>
              </w:rPr>
              <w:t>2018SR596275</w:t>
            </w:r>
          </w:p>
        </w:tc>
        <w:tc>
          <w:tcPr>
            <w:tcW w:w="659" w:type="pct"/>
            <w:vAlign w:val="center"/>
          </w:tcPr>
          <w:p w14:paraId="499FC25B" w14:textId="77777777" w:rsidR="0013408D" w:rsidRDefault="0013408D" w:rsidP="0013408D">
            <w:pPr>
              <w:adjustRightInd w:val="0"/>
              <w:snapToGrid w:val="0"/>
              <w:jc w:val="center"/>
              <w:rPr>
                <w:szCs w:val="21"/>
              </w:rPr>
            </w:pPr>
            <w:r>
              <w:rPr>
                <w:color w:val="000000"/>
                <w:szCs w:val="21"/>
              </w:rPr>
              <w:t>2018.5.17</w:t>
            </w:r>
          </w:p>
        </w:tc>
        <w:tc>
          <w:tcPr>
            <w:tcW w:w="580" w:type="pct"/>
            <w:vAlign w:val="center"/>
          </w:tcPr>
          <w:p w14:paraId="10F00716" w14:textId="77777777" w:rsidR="0013408D" w:rsidRDefault="0013408D" w:rsidP="0013408D">
            <w:pPr>
              <w:adjustRightInd w:val="0"/>
              <w:snapToGrid w:val="0"/>
              <w:jc w:val="center"/>
              <w:rPr>
                <w:szCs w:val="21"/>
              </w:rPr>
            </w:pPr>
            <w:r>
              <w:rPr>
                <w:color w:val="000000"/>
                <w:szCs w:val="21"/>
              </w:rPr>
              <w:t>2018.7.30</w:t>
            </w:r>
          </w:p>
        </w:tc>
        <w:tc>
          <w:tcPr>
            <w:tcW w:w="656" w:type="pct"/>
            <w:vAlign w:val="center"/>
          </w:tcPr>
          <w:p w14:paraId="634C8B4A" w14:textId="77777777" w:rsidR="0013408D" w:rsidRDefault="0013408D" w:rsidP="0013408D">
            <w:pPr>
              <w:adjustRightInd w:val="0"/>
              <w:snapToGrid w:val="0"/>
              <w:jc w:val="center"/>
              <w:rPr>
                <w:color w:val="000000"/>
                <w:szCs w:val="21"/>
              </w:rPr>
            </w:pPr>
            <w:r>
              <w:rPr>
                <w:color w:val="000000"/>
                <w:szCs w:val="21"/>
              </w:rPr>
              <w:t>原始取得</w:t>
            </w:r>
          </w:p>
        </w:tc>
      </w:tr>
      <w:tr w:rsidR="00C8775F" w14:paraId="3990A93D" w14:textId="77777777" w:rsidTr="00BC08A2">
        <w:trPr>
          <w:cantSplit/>
          <w:trHeight w:val="397"/>
          <w:jc w:val="center"/>
        </w:trPr>
        <w:tc>
          <w:tcPr>
            <w:tcW w:w="243" w:type="pct"/>
            <w:vAlign w:val="center"/>
          </w:tcPr>
          <w:p w14:paraId="33B669E4" w14:textId="77777777" w:rsidR="0013408D" w:rsidRDefault="0013408D" w:rsidP="0013408D">
            <w:pPr>
              <w:adjustRightInd w:val="0"/>
              <w:snapToGrid w:val="0"/>
              <w:jc w:val="center"/>
              <w:rPr>
                <w:color w:val="000000"/>
                <w:szCs w:val="21"/>
              </w:rPr>
            </w:pPr>
            <w:r>
              <w:rPr>
                <w:color w:val="000000"/>
                <w:szCs w:val="21"/>
              </w:rPr>
              <w:lastRenderedPageBreak/>
              <w:t>2</w:t>
            </w:r>
          </w:p>
        </w:tc>
        <w:tc>
          <w:tcPr>
            <w:tcW w:w="1528" w:type="pct"/>
            <w:vAlign w:val="center"/>
          </w:tcPr>
          <w:p w14:paraId="7809222C" w14:textId="77777777" w:rsidR="0013408D" w:rsidRDefault="0013408D" w:rsidP="0013408D">
            <w:pPr>
              <w:adjustRightInd w:val="0"/>
              <w:snapToGrid w:val="0"/>
              <w:jc w:val="center"/>
              <w:rPr>
                <w:color w:val="000000"/>
                <w:szCs w:val="21"/>
              </w:rPr>
            </w:pPr>
            <w:r>
              <w:rPr>
                <w:color w:val="000000"/>
                <w:szCs w:val="21"/>
              </w:rPr>
              <w:t>自动化物流智能终端管理系统</w:t>
            </w:r>
            <w:r>
              <w:rPr>
                <w:color w:val="000000"/>
                <w:szCs w:val="21"/>
              </w:rPr>
              <w:t>[</w:t>
            </w:r>
            <w:r>
              <w:rPr>
                <w:color w:val="000000"/>
                <w:szCs w:val="21"/>
              </w:rPr>
              <w:t>简称：</w:t>
            </w:r>
            <w:r>
              <w:rPr>
                <w:color w:val="000000"/>
                <w:szCs w:val="21"/>
              </w:rPr>
              <w:t>RFS]V1.0</w:t>
            </w:r>
          </w:p>
        </w:tc>
        <w:tc>
          <w:tcPr>
            <w:tcW w:w="410" w:type="pct"/>
            <w:vAlign w:val="center"/>
          </w:tcPr>
          <w:p w14:paraId="1170E3BB" w14:textId="77777777" w:rsidR="0013408D" w:rsidRDefault="0013408D" w:rsidP="0013408D">
            <w:pPr>
              <w:adjustRightInd w:val="0"/>
              <w:snapToGrid w:val="0"/>
              <w:jc w:val="center"/>
              <w:rPr>
                <w:color w:val="000000"/>
                <w:szCs w:val="21"/>
              </w:rPr>
            </w:pPr>
            <w:r>
              <w:rPr>
                <w:color w:val="000000"/>
                <w:szCs w:val="21"/>
              </w:rPr>
              <w:t>北洋天青</w:t>
            </w:r>
          </w:p>
        </w:tc>
        <w:tc>
          <w:tcPr>
            <w:tcW w:w="924" w:type="pct"/>
            <w:vAlign w:val="center"/>
          </w:tcPr>
          <w:p w14:paraId="32DD2638" w14:textId="77777777" w:rsidR="0013408D" w:rsidRDefault="0013408D" w:rsidP="0013408D">
            <w:pPr>
              <w:adjustRightInd w:val="0"/>
              <w:snapToGrid w:val="0"/>
              <w:jc w:val="center"/>
              <w:rPr>
                <w:szCs w:val="21"/>
              </w:rPr>
            </w:pPr>
            <w:r>
              <w:rPr>
                <w:color w:val="000000"/>
                <w:szCs w:val="21"/>
              </w:rPr>
              <w:t>2016SR168358</w:t>
            </w:r>
          </w:p>
        </w:tc>
        <w:tc>
          <w:tcPr>
            <w:tcW w:w="659" w:type="pct"/>
            <w:vAlign w:val="center"/>
          </w:tcPr>
          <w:p w14:paraId="69100F67" w14:textId="77777777" w:rsidR="0013408D" w:rsidRDefault="0013408D" w:rsidP="0013408D">
            <w:pPr>
              <w:adjustRightInd w:val="0"/>
              <w:snapToGrid w:val="0"/>
              <w:jc w:val="center"/>
              <w:rPr>
                <w:szCs w:val="21"/>
              </w:rPr>
            </w:pPr>
            <w:r>
              <w:rPr>
                <w:color w:val="000000"/>
                <w:szCs w:val="21"/>
              </w:rPr>
              <w:t>2016.1.15</w:t>
            </w:r>
          </w:p>
        </w:tc>
        <w:tc>
          <w:tcPr>
            <w:tcW w:w="580" w:type="pct"/>
            <w:vAlign w:val="center"/>
          </w:tcPr>
          <w:p w14:paraId="282BD330" w14:textId="77777777" w:rsidR="0013408D" w:rsidRDefault="0013408D" w:rsidP="0013408D">
            <w:pPr>
              <w:adjustRightInd w:val="0"/>
              <w:snapToGrid w:val="0"/>
              <w:jc w:val="center"/>
              <w:rPr>
                <w:szCs w:val="21"/>
              </w:rPr>
            </w:pPr>
            <w:r>
              <w:rPr>
                <w:color w:val="000000"/>
                <w:szCs w:val="21"/>
              </w:rPr>
              <w:t>2016.7.5</w:t>
            </w:r>
          </w:p>
        </w:tc>
        <w:tc>
          <w:tcPr>
            <w:tcW w:w="656" w:type="pct"/>
            <w:vAlign w:val="center"/>
          </w:tcPr>
          <w:p w14:paraId="34519A13" w14:textId="77777777" w:rsidR="0013408D" w:rsidRDefault="0013408D" w:rsidP="0013408D">
            <w:pPr>
              <w:adjustRightInd w:val="0"/>
              <w:snapToGrid w:val="0"/>
              <w:jc w:val="center"/>
              <w:rPr>
                <w:color w:val="000000"/>
                <w:szCs w:val="21"/>
              </w:rPr>
            </w:pPr>
            <w:r>
              <w:rPr>
                <w:color w:val="000000"/>
                <w:szCs w:val="21"/>
              </w:rPr>
              <w:t>原始取得</w:t>
            </w:r>
          </w:p>
        </w:tc>
      </w:tr>
      <w:tr w:rsidR="00C8775F" w14:paraId="73428E6E" w14:textId="77777777" w:rsidTr="00BC08A2">
        <w:trPr>
          <w:cantSplit/>
          <w:trHeight w:val="397"/>
          <w:jc w:val="center"/>
        </w:trPr>
        <w:tc>
          <w:tcPr>
            <w:tcW w:w="243" w:type="pct"/>
            <w:vAlign w:val="center"/>
          </w:tcPr>
          <w:p w14:paraId="7DB956EF" w14:textId="77777777" w:rsidR="0013408D" w:rsidRDefault="0013408D" w:rsidP="0013408D">
            <w:pPr>
              <w:adjustRightInd w:val="0"/>
              <w:snapToGrid w:val="0"/>
              <w:jc w:val="center"/>
              <w:rPr>
                <w:color w:val="000000"/>
                <w:szCs w:val="21"/>
              </w:rPr>
            </w:pPr>
            <w:r>
              <w:rPr>
                <w:color w:val="000000"/>
                <w:szCs w:val="21"/>
              </w:rPr>
              <w:t>3</w:t>
            </w:r>
          </w:p>
        </w:tc>
        <w:tc>
          <w:tcPr>
            <w:tcW w:w="1528" w:type="pct"/>
            <w:vAlign w:val="center"/>
          </w:tcPr>
          <w:p w14:paraId="4A48FD7E" w14:textId="77777777" w:rsidR="0013408D" w:rsidRDefault="0013408D" w:rsidP="0013408D">
            <w:pPr>
              <w:adjustRightInd w:val="0"/>
              <w:snapToGrid w:val="0"/>
              <w:jc w:val="center"/>
              <w:rPr>
                <w:color w:val="000000"/>
                <w:szCs w:val="21"/>
              </w:rPr>
            </w:pPr>
            <w:r>
              <w:rPr>
                <w:color w:val="000000"/>
                <w:szCs w:val="21"/>
              </w:rPr>
              <w:t>自动化物流调度控制系统</w:t>
            </w:r>
            <w:r>
              <w:rPr>
                <w:color w:val="000000"/>
                <w:szCs w:val="21"/>
              </w:rPr>
              <w:t>[</w:t>
            </w:r>
            <w:r>
              <w:rPr>
                <w:color w:val="000000"/>
                <w:szCs w:val="21"/>
              </w:rPr>
              <w:t>简称：</w:t>
            </w:r>
            <w:r>
              <w:rPr>
                <w:color w:val="000000"/>
                <w:szCs w:val="21"/>
              </w:rPr>
              <w:t>WCS]V1.0</w:t>
            </w:r>
          </w:p>
        </w:tc>
        <w:tc>
          <w:tcPr>
            <w:tcW w:w="410" w:type="pct"/>
            <w:vAlign w:val="center"/>
          </w:tcPr>
          <w:p w14:paraId="6D31AF8D" w14:textId="77777777" w:rsidR="0013408D" w:rsidRDefault="0013408D" w:rsidP="0013408D">
            <w:pPr>
              <w:adjustRightInd w:val="0"/>
              <w:snapToGrid w:val="0"/>
              <w:jc w:val="center"/>
              <w:rPr>
                <w:color w:val="000000"/>
                <w:szCs w:val="21"/>
              </w:rPr>
            </w:pPr>
            <w:r>
              <w:rPr>
                <w:color w:val="000000"/>
                <w:szCs w:val="21"/>
              </w:rPr>
              <w:t>北洋天青</w:t>
            </w:r>
          </w:p>
        </w:tc>
        <w:tc>
          <w:tcPr>
            <w:tcW w:w="924" w:type="pct"/>
            <w:vAlign w:val="center"/>
          </w:tcPr>
          <w:p w14:paraId="262899D4" w14:textId="77777777" w:rsidR="0013408D" w:rsidRDefault="0013408D" w:rsidP="0013408D">
            <w:pPr>
              <w:adjustRightInd w:val="0"/>
              <w:snapToGrid w:val="0"/>
              <w:jc w:val="center"/>
              <w:rPr>
                <w:szCs w:val="21"/>
              </w:rPr>
            </w:pPr>
            <w:r>
              <w:rPr>
                <w:color w:val="000000"/>
                <w:szCs w:val="21"/>
              </w:rPr>
              <w:t>2016SR168352</w:t>
            </w:r>
          </w:p>
        </w:tc>
        <w:tc>
          <w:tcPr>
            <w:tcW w:w="659" w:type="pct"/>
            <w:vAlign w:val="center"/>
          </w:tcPr>
          <w:p w14:paraId="7EA2192D" w14:textId="77777777" w:rsidR="0013408D" w:rsidRDefault="0013408D" w:rsidP="0013408D">
            <w:pPr>
              <w:adjustRightInd w:val="0"/>
              <w:snapToGrid w:val="0"/>
              <w:jc w:val="center"/>
              <w:rPr>
                <w:szCs w:val="21"/>
              </w:rPr>
            </w:pPr>
            <w:r>
              <w:rPr>
                <w:color w:val="000000"/>
                <w:szCs w:val="21"/>
              </w:rPr>
              <w:t>2016.1.15</w:t>
            </w:r>
          </w:p>
        </w:tc>
        <w:tc>
          <w:tcPr>
            <w:tcW w:w="580" w:type="pct"/>
            <w:vAlign w:val="center"/>
          </w:tcPr>
          <w:p w14:paraId="2BACD846" w14:textId="77777777" w:rsidR="0013408D" w:rsidRDefault="0013408D" w:rsidP="0013408D">
            <w:pPr>
              <w:adjustRightInd w:val="0"/>
              <w:snapToGrid w:val="0"/>
              <w:jc w:val="center"/>
              <w:rPr>
                <w:szCs w:val="21"/>
              </w:rPr>
            </w:pPr>
            <w:r>
              <w:rPr>
                <w:color w:val="000000"/>
                <w:szCs w:val="21"/>
              </w:rPr>
              <w:t>2016.7.5</w:t>
            </w:r>
          </w:p>
        </w:tc>
        <w:tc>
          <w:tcPr>
            <w:tcW w:w="656" w:type="pct"/>
            <w:vAlign w:val="center"/>
          </w:tcPr>
          <w:p w14:paraId="20F1B1E6" w14:textId="77777777" w:rsidR="0013408D" w:rsidRDefault="0013408D" w:rsidP="0013408D">
            <w:pPr>
              <w:adjustRightInd w:val="0"/>
              <w:snapToGrid w:val="0"/>
              <w:jc w:val="center"/>
              <w:rPr>
                <w:color w:val="000000"/>
                <w:szCs w:val="21"/>
              </w:rPr>
            </w:pPr>
            <w:r>
              <w:rPr>
                <w:color w:val="000000"/>
                <w:szCs w:val="21"/>
              </w:rPr>
              <w:t>原始取得</w:t>
            </w:r>
          </w:p>
        </w:tc>
      </w:tr>
      <w:tr w:rsidR="00C8775F" w14:paraId="227C272A" w14:textId="77777777" w:rsidTr="00BC08A2">
        <w:trPr>
          <w:cantSplit/>
          <w:trHeight w:val="397"/>
          <w:jc w:val="center"/>
        </w:trPr>
        <w:tc>
          <w:tcPr>
            <w:tcW w:w="243" w:type="pct"/>
            <w:vAlign w:val="center"/>
          </w:tcPr>
          <w:p w14:paraId="5B5F15E9" w14:textId="77777777" w:rsidR="0013408D" w:rsidRDefault="0013408D" w:rsidP="0013408D">
            <w:pPr>
              <w:adjustRightInd w:val="0"/>
              <w:snapToGrid w:val="0"/>
              <w:jc w:val="center"/>
              <w:rPr>
                <w:color w:val="000000"/>
                <w:szCs w:val="21"/>
              </w:rPr>
            </w:pPr>
            <w:r>
              <w:rPr>
                <w:color w:val="000000"/>
                <w:szCs w:val="21"/>
              </w:rPr>
              <w:t>4</w:t>
            </w:r>
          </w:p>
        </w:tc>
        <w:tc>
          <w:tcPr>
            <w:tcW w:w="1528" w:type="pct"/>
            <w:vAlign w:val="center"/>
          </w:tcPr>
          <w:p w14:paraId="69D86089" w14:textId="77777777" w:rsidR="0013408D" w:rsidRDefault="0013408D" w:rsidP="0013408D">
            <w:pPr>
              <w:adjustRightInd w:val="0"/>
              <w:snapToGrid w:val="0"/>
              <w:jc w:val="center"/>
              <w:rPr>
                <w:color w:val="000000"/>
                <w:szCs w:val="21"/>
              </w:rPr>
            </w:pPr>
            <w:r>
              <w:rPr>
                <w:color w:val="000000"/>
                <w:szCs w:val="21"/>
              </w:rPr>
              <w:t>自动化立库管理系统</w:t>
            </w:r>
            <w:r>
              <w:rPr>
                <w:color w:val="000000"/>
                <w:szCs w:val="21"/>
              </w:rPr>
              <w:t>[</w:t>
            </w:r>
            <w:r>
              <w:rPr>
                <w:color w:val="000000"/>
                <w:szCs w:val="21"/>
              </w:rPr>
              <w:t>简称：</w:t>
            </w:r>
            <w:r>
              <w:rPr>
                <w:color w:val="000000"/>
                <w:szCs w:val="21"/>
              </w:rPr>
              <w:t>WMS]V1.0</w:t>
            </w:r>
          </w:p>
        </w:tc>
        <w:tc>
          <w:tcPr>
            <w:tcW w:w="410" w:type="pct"/>
            <w:vAlign w:val="center"/>
          </w:tcPr>
          <w:p w14:paraId="2CFC6041" w14:textId="77777777" w:rsidR="0013408D" w:rsidRDefault="0013408D" w:rsidP="0013408D">
            <w:pPr>
              <w:adjustRightInd w:val="0"/>
              <w:snapToGrid w:val="0"/>
              <w:jc w:val="center"/>
              <w:rPr>
                <w:color w:val="000000"/>
                <w:szCs w:val="21"/>
              </w:rPr>
            </w:pPr>
            <w:r>
              <w:rPr>
                <w:color w:val="000000"/>
                <w:szCs w:val="21"/>
              </w:rPr>
              <w:t>北洋天青</w:t>
            </w:r>
          </w:p>
        </w:tc>
        <w:tc>
          <w:tcPr>
            <w:tcW w:w="924" w:type="pct"/>
            <w:vAlign w:val="center"/>
          </w:tcPr>
          <w:p w14:paraId="69057A72" w14:textId="77777777" w:rsidR="0013408D" w:rsidRDefault="0013408D" w:rsidP="0013408D">
            <w:pPr>
              <w:adjustRightInd w:val="0"/>
              <w:snapToGrid w:val="0"/>
              <w:jc w:val="center"/>
              <w:rPr>
                <w:szCs w:val="21"/>
              </w:rPr>
            </w:pPr>
            <w:r>
              <w:rPr>
                <w:color w:val="000000"/>
                <w:szCs w:val="21"/>
              </w:rPr>
              <w:t>2016SR168396</w:t>
            </w:r>
          </w:p>
        </w:tc>
        <w:tc>
          <w:tcPr>
            <w:tcW w:w="659" w:type="pct"/>
            <w:vAlign w:val="center"/>
          </w:tcPr>
          <w:p w14:paraId="123769A4" w14:textId="77777777" w:rsidR="0013408D" w:rsidRDefault="0013408D" w:rsidP="0013408D">
            <w:pPr>
              <w:adjustRightInd w:val="0"/>
              <w:snapToGrid w:val="0"/>
              <w:jc w:val="center"/>
              <w:rPr>
                <w:szCs w:val="21"/>
              </w:rPr>
            </w:pPr>
            <w:r>
              <w:rPr>
                <w:color w:val="000000"/>
                <w:szCs w:val="21"/>
              </w:rPr>
              <w:t>2016.1.15</w:t>
            </w:r>
          </w:p>
        </w:tc>
        <w:tc>
          <w:tcPr>
            <w:tcW w:w="580" w:type="pct"/>
            <w:vAlign w:val="center"/>
          </w:tcPr>
          <w:p w14:paraId="72DC8693" w14:textId="77777777" w:rsidR="0013408D" w:rsidRDefault="0013408D" w:rsidP="0013408D">
            <w:pPr>
              <w:adjustRightInd w:val="0"/>
              <w:snapToGrid w:val="0"/>
              <w:jc w:val="center"/>
              <w:rPr>
                <w:szCs w:val="21"/>
              </w:rPr>
            </w:pPr>
            <w:r>
              <w:rPr>
                <w:color w:val="000000"/>
                <w:szCs w:val="21"/>
              </w:rPr>
              <w:t>2016.7.5</w:t>
            </w:r>
          </w:p>
        </w:tc>
        <w:tc>
          <w:tcPr>
            <w:tcW w:w="656" w:type="pct"/>
            <w:vAlign w:val="center"/>
          </w:tcPr>
          <w:p w14:paraId="1123B8FB" w14:textId="77777777" w:rsidR="0013408D" w:rsidRDefault="0013408D" w:rsidP="0013408D">
            <w:pPr>
              <w:adjustRightInd w:val="0"/>
              <w:snapToGrid w:val="0"/>
              <w:jc w:val="center"/>
              <w:rPr>
                <w:color w:val="000000"/>
                <w:szCs w:val="21"/>
              </w:rPr>
            </w:pPr>
            <w:r>
              <w:rPr>
                <w:color w:val="000000"/>
                <w:szCs w:val="21"/>
              </w:rPr>
              <w:t>原始取得</w:t>
            </w:r>
          </w:p>
        </w:tc>
      </w:tr>
      <w:tr w:rsidR="00C8775F" w14:paraId="6F7ACE88" w14:textId="77777777" w:rsidTr="00BC08A2">
        <w:trPr>
          <w:cantSplit/>
          <w:trHeight w:val="397"/>
          <w:jc w:val="center"/>
        </w:trPr>
        <w:tc>
          <w:tcPr>
            <w:tcW w:w="243" w:type="pct"/>
            <w:vAlign w:val="center"/>
          </w:tcPr>
          <w:p w14:paraId="0FF72FA8" w14:textId="77777777" w:rsidR="0013408D" w:rsidRDefault="0013408D" w:rsidP="0013408D">
            <w:pPr>
              <w:adjustRightInd w:val="0"/>
              <w:snapToGrid w:val="0"/>
              <w:jc w:val="center"/>
              <w:rPr>
                <w:color w:val="000000"/>
                <w:szCs w:val="21"/>
              </w:rPr>
            </w:pPr>
            <w:r>
              <w:rPr>
                <w:color w:val="000000"/>
                <w:szCs w:val="21"/>
              </w:rPr>
              <w:t>5</w:t>
            </w:r>
          </w:p>
        </w:tc>
        <w:tc>
          <w:tcPr>
            <w:tcW w:w="1528" w:type="pct"/>
            <w:vAlign w:val="center"/>
          </w:tcPr>
          <w:p w14:paraId="18EBF8C1" w14:textId="77777777" w:rsidR="0013408D" w:rsidRDefault="0013408D" w:rsidP="0013408D">
            <w:pPr>
              <w:adjustRightInd w:val="0"/>
              <w:snapToGrid w:val="0"/>
              <w:jc w:val="center"/>
              <w:rPr>
                <w:color w:val="000000"/>
                <w:szCs w:val="21"/>
              </w:rPr>
            </w:pPr>
            <w:r>
              <w:rPr>
                <w:color w:val="000000"/>
                <w:szCs w:val="21"/>
              </w:rPr>
              <w:t>家电行业制造运营管理系统</w:t>
            </w:r>
            <w:r>
              <w:rPr>
                <w:color w:val="000000"/>
                <w:szCs w:val="21"/>
              </w:rPr>
              <w:t>[</w:t>
            </w:r>
            <w:r>
              <w:rPr>
                <w:color w:val="000000"/>
                <w:szCs w:val="21"/>
              </w:rPr>
              <w:t>简称：</w:t>
            </w:r>
            <w:r>
              <w:rPr>
                <w:color w:val="000000"/>
                <w:szCs w:val="21"/>
              </w:rPr>
              <w:t>MOM]V1.0</w:t>
            </w:r>
          </w:p>
        </w:tc>
        <w:tc>
          <w:tcPr>
            <w:tcW w:w="410" w:type="pct"/>
            <w:vAlign w:val="center"/>
          </w:tcPr>
          <w:p w14:paraId="2FB2CAD9" w14:textId="77777777" w:rsidR="0013408D" w:rsidRDefault="0013408D" w:rsidP="0013408D">
            <w:pPr>
              <w:adjustRightInd w:val="0"/>
              <w:snapToGrid w:val="0"/>
              <w:jc w:val="center"/>
              <w:rPr>
                <w:color w:val="000000"/>
                <w:szCs w:val="21"/>
              </w:rPr>
            </w:pPr>
            <w:r>
              <w:rPr>
                <w:color w:val="000000"/>
                <w:szCs w:val="21"/>
              </w:rPr>
              <w:t>北洋天青</w:t>
            </w:r>
          </w:p>
        </w:tc>
        <w:tc>
          <w:tcPr>
            <w:tcW w:w="924" w:type="pct"/>
            <w:vAlign w:val="center"/>
          </w:tcPr>
          <w:p w14:paraId="791CAC4A" w14:textId="77777777" w:rsidR="0013408D" w:rsidRDefault="0013408D" w:rsidP="0013408D">
            <w:pPr>
              <w:adjustRightInd w:val="0"/>
              <w:snapToGrid w:val="0"/>
              <w:jc w:val="center"/>
              <w:rPr>
                <w:color w:val="000000"/>
                <w:szCs w:val="21"/>
              </w:rPr>
            </w:pPr>
            <w:r>
              <w:rPr>
                <w:color w:val="000000"/>
                <w:szCs w:val="21"/>
              </w:rPr>
              <w:t>2018SR905090</w:t>
            </w:r>
          </w:p>
        </w:tc>
        <w:tc>
          <w:tcPr>
            <w:tcW w:w="659" w:type="pct"/>
            <w:vAlign w:val="center"/>
          </w:tcPr>
          <w:p w14:paraId="5C0A7B55" w14:textId="77777777" w:rsidR="0013408D" w:rsidRDefault="0013408D" w:rsidP="0013408D">
            <w:pPr>
              <w:adjustRightInd w:val="0"/>
              <w:snapToGrid w:val="0"/>
              <w:jc w:val="center"/>
              <w:rPr>
                <w:color w:val="000000"/>
                <w:szCs w:val="21"/>
              </w:rPr>
            </w:pPr>
            <w:r>
              <w:rPr>
                <w:color w:val="000000"/>
                <w:szCs w:val="21"/>
              </w:rPr>
              <w:t>2016.12.20</w:t>
            </w:r>
          </w:p>
        </w:tc>
        <w:tc>
          <w:tcPr>
            <w:tcW w:w="580" w:type="pct"/>
            <w:vAlign w:val="center"/>
          </w:tcPr>
          <w:p w14:paraId="192A4DD0" w14:textId="77777777" w:rsidR="0013408D" w:rsidRDefault="0013408D" w:rsidP="0013408D">
            <w:pPr>
              <w:adjustRightInd w:val="0"/>
              <w:snapToGrid w:val="0"/>
              <w:jc w:val="center"/>
              <w:rPr>
                <w:color w:val="000000"/>
                <w:szCs w:val="21"/>
              </w:rPr>
            </w:pPr>
            <w:r>
              <w:rPr>
                <w:color w:val="000000"/>
                <w:szCs w:val="21"/>
              </w:rPr>
              <w:t>2018.11.13</w:t>
            </w:r>
          </w:p>
        </w:tc>
        <w:tc>
          <w:tcPr>
            <w:tcW w:w="656" w:type="pct"/>
            <w:vAlign w:val="center"/>
          </w:tcPr>
          <w:p w14:paraId="06F7E78D" w14:textId="77777777" w:rsidR="0013408D" w:rsidRDefault="0013408D" w:rsidP="0013408D">
            <w:pPr>
              <w:adjustRightInd w:val="0"/>
              <w:snapToGrid w:val="0"/>
              <w:jc w:val="center"/>
              <w:rPr>
                <w:color w:val="000000"/>
                <w:szCs w:val="21"/>
              </w:rPr>
            </w:pPr>
            <w:r>
              <w:rPr>
                <w:color w:val="000000"/>
                <w:szCs w:val="21"/>
              </w:rPr>
              <w:t>原始取得</w:t>
            </w:r>
          </w:p>
        </w:tc>
      </w:tr>
      <w:tr w:rsidR="00C8775F" w14:paraId="4613F7D7" w14:textId="77777777" w:rsidTr="00BC08A2">
        <w:trPr>
          <w:cantSplit/>
          <w:trHeight w:val="397"/>
          <w:jc w:val="center"/>
        </w:trPr>
        <w:tc>
          <w:tcPr>
            <w:tcW w:w="243" w:type="pct"/>
            <w:vAlign w:val="center"/>
          </w:tcPr>
          <w:p w14:paraId="55522E17" w14:textId="77777777" w:rsidR="0013408D" w:rsidRDefault="0013408D" w:rsidP="0013408D">
            <w:pPr>
              <w:adjustRightInd w:val="0"/>
              <w:snapToGrid w:val="0"/>
              <w:jc w:val="center"/>
              <w:rPr>
                <w:color w:val="000000"/>
                <w:szCs w:val="21"/>
              </w:rPr>
            </w:pPr>
            <w:r>
              <w:rPr>
                <w:color w:val="000000"/>
                <w:szCs w:val="21"/>
              </w:rPr>
              <w:t>6</w:t>
            </w:r>
          </w:p>
        </w:tc>
        <w:tc>
          <w:tcPr>
            <w:tcW w:w="1528" w:type="pct"/>
            <w:vAlign w:val="center"/>
          </w:tcPr>
          <w:p w14:paraId="4CBF1DC5" w14:textId="18729A98" w:rsidR="0013408D" w:rsidRDefault="0013408D" w:rsidP="0013408D">
            <w:pPr>
              <w:adjustRightInd w:val="0"/>
              <w:snapToGrid w:val="0"/>
              <w:jc w:val="center"/>
              <w:rPr>
                <w:color w:val="000000"/>
                <w:szCs w:val="21"/>
              </w:rPr>
            </w:pPr>
            <w:r>
              <w:rPr>
                <w:color w:val="000000"/>
                <w:szCs w:val="21"/>
              </w:rPr>
              <w:t>家电行业组装产线数字化平台</w:t>
            </w:r>
            <w:r w:rsidR="00B33B27">
              <w:rPr>
                <w:rFonts w:hint="cs"/>
                <w:color w:val="000000"/>
                <w:szCs w:val="21"/>
              </w:rPr>
              <w:t>V</w:t>
            </w:r>
            <w:r w:rsidR="00B33B27">
              <w:rPr>
                <w:color w:val="000000"/>
                <w:szCs w:val="21"/>
              </w:rPr>
              <w:t>1.0</w:t>
            </w:r>
          </w:p>
        </w:tc>
        <w:tc>
          <w:tcPr>
            <w:tcW w:w="410" w:type="pct"/>
            <w:vAlign w:val="center"/>
          </w:tcPr>
          <w:p w14:paraId="5AE5DA3E" w14:textId="77777777" w:rsidR="0013408D" w:rsidRDefault="0013408D" w:rsidP="0013408D">
            <w:pPr>
              <w:adjustRightInd w:val="0"/>
              <w:snapToGrid w:val="0"/>
              <w:jc w:val="center"/>
              <w:rPr>
                <w:color w:val="000000"/>
                <w:szCs w:val="21"/>
              </w:rPr>
            </w:pPr>
            <w:r>
              <w:rPr>
                <w:color w:val="000000"/>
                <w:szCs w:val="21"/>
              </w:rPr>
              <w:t>北洋天青</w:t>
            </w:r>
          </w:p>
        </w:tc>
        <w:tc>
          <w:tcPr>
            <w:tcW w:w="924" w:type="pct"/>
            <w:vAlign w:val="center"/>
          </w:tcPr>
          <w:p w14:paraId="3EF267E5" w14:textId="77777777" w:rsidR="0013408D" w:rsidRDefault="0013408D" w:rsidP="0013408D">
            <w:pPr>
              <w:adjustRightInd w:val="0"/>
              <w:snapToGrid w:val="0"/>
              <w:jc w:val="center"/>
              <w:rPr>
                <w:color w:val="000000"/>
                <w:szCs w:val="21"/>
              </w:rPr>
            </w:pPr>
            <w:r>
              <w:rPr>
                <w:color w:val="000000"/>
                <w:szCs w:val="21"/>
              </w:rPr>
              <w:t>2018SR905099</w:t>
            </w:r>
          </w:p>
        </w:tc>
        <w:tc>
          <w:tcPr>
            <w:tcW w:w="659" w:type="pct"/>
            <w:vAlign w:val="center"/>
          </w:tcPr>
          <w:p w14:paraId="7488A131" w14:textId="77777777" w:rsidR="0013408D" w:rsidRDefault="0013408D" w:rsidP="0013408D">
            <w:pPr>
              <w:adjustRightInd w:val="0"/>
              <w:snapToGrid w:val="0"/>
              <w:jc w:val="center"/>
              <w:rPr>
                <w:color w:val="000000"/>
                <w:szCs w:val="21"/>
              </w:rPr>
            </w:pPr>
            <w:r>
              <w:rPr>
                <w:color w:val="000000"/>
                <w:szCs w:val="21"/>
              </w:rPr>
              <w:t>2017.11.15</w:t>
            </w:r>
          </w:p>
        </w:tc>
        <w:tc>
          <w:tcPr>
            <w:tcW w:w="580" w:type="pct"/>
            <w:vAlign w:val="center"/>
          </w:tcPr>
          <w:p w14:paraId="389CCF4F" w14:textId="77777777" w:rsidR="0013408D" w:rsidRDefault="0013408D" w:rsidP="0013408D">
            <w:pPr>
              <w:adjustRightInd w:val="0"/>
              <w:snapToGrid w:val="0"/>
              <w:jc w:val="center"/>
              <w:rPr>
                <w:color w:val="000000"/>
                <w:szCs w:val="21"/>
              </w:rPr>
            </w:pPr>
            <w:r>
              <w:rPr>
                <w:color w:val="000000"/>
                <w:szCs w:val="21"/>
              </w:rPr>
              <w:t>2018.11.13</w:t>
            </w:r>
          </w:p>
        </w:tc>
        <w:tc>
          <w:tcPr>
            <w:tcW w:w="656" w:type="pct"/>
            <w:vAlign w:val="center"/>
          </w:tcPr>
          <w:p w14:paraId="72C9E2F0" w14:textId="77777777" w:rsidR="0013408D" w:rsidRDefault="0013408D" w:rsidP="0013408D">
            <w:pPr>
              <w:adjustRightInd w:val="0"/>
              <w:snapToGrid w:val="0"/>
              <w:jc w:val="center"/>
              <w:rPr>
                <w:color w:val="000000"/>
                <w:szCs w:val="21"/>
              </w:rPr>
            </w:pPr>
            <w:r>
              <w:rPr>
                <w:color w:val="000000"/>
                <w:szCs w:val="21"/>
              </w:rPr>
              <w:t>原始取得</w:t>
            </w:r>
          </w:p>
        </w:tc>
      </w:tr>
      <w:tr w:rsidR="00C8775F" w14:paraId="397B551A" w14:textId="77777777" w:rsidTr="00BC08A2">
        <w:trPr>
          <w:cantSplit/>
          <w:trHeight w:val="397"/>
          <w:jc w:val="center"/>
        </w:trPr>
        <w:tc>
          <w:tcPr>
            <w:tcW w:w="243" w:type="pct"/>
            <w:vAlign w:val="center"/>
          </w:tcPr>
          <w:p w14:paraId="0717C741" w14:textId="77777777" w:rsidR="0013408D" w:rsidRDefault="0013408D" w:rsidP="0013408D">
            <w:pPr>
              <w:adjustRightInd w:val="0"/>
              <w:snapToGrid w:val="0"/>
              <w:jc w:val="center"/>
              <w:rPr>
                <w:color w:val="000000"/>
                <w:szCs w:val="21"/>
              </w:rPr>
            </w:pPr>
            <w:r>
              <w:rPr>
                <w:color w:val="000000"/>
                <w:szCs w:val="21"/>
              </w:rPr>
              <w:t>7</w:t>
            </w:r>
          </w:p>
        </w:tc>
        <w:tc>
          <w:tcPr>
            <w:tcW w:w="1528" w:type="pct"/>
            <w:vAlign w:val="center"/>
          </w:tcPr>
          <w:p w14:paraId="3643BB6A" w14:textId="77777777" w:rsidR="0013408D" w:rsidRDefault="0013408D" w:rsidP="0013408D">
            <w:pPr>
              <w:adjustRightInd w:val="0"/>
              <w:snapToGrid w:val="0"/>
              <w:jc w:val="center"/>
              <w:rPr>
                <w:color w:val="000000"/>
                <w:szCs w:val="21"/>
              </w:rPr>
            </w:pPr>
            <w:r>
              <w:rPr>
                <w:color w:val="000000"/>
                <w:szCs w:val="21"/>
              </w:rPr>
              <w:t>家电行业过程控制及物流执行系统</w:t>
            </w:r>
            <w:r>
              <w:rPr>
                <w:color w:val="000000"/>
                <w:szCs w:val="21"/>
              </w:rPr>
              <w:t>[</w:t>
            </w:r>
            <w:r>
              <w:rPr>
                <w:color w:val="000000"/>
                <w:szCs w:val="21"/>
              </w:rPr>
              <w:t>简称：</w:t>
            </w:r>
            <w:r>
              <w:rPr>
                <w:color w:val="000000"/>
                <w:szCs w:val="21"/>
              </w:rPr>
              <w:t>LES]V1.0</w:t>
            </w:r>
          </w:p>
        </w:tc>
        <w:tc>
          <w:tcPr>
            <w:tcW w:w="410" w:type="pct"/>
            <w:vAlign w:val="center"/>
          </w:tcPr>
          <w:p w14:paraId="5F79B131" w14:textId="77777777" w:rsidR="0013408D" w:rsidRDefault="0013408D" w:rsidP="0013408D">
            <w:pPr>
              <w:adjustRightInd w:val="0"/>
              <w:snapToGrid w:val="0"/>
              <w:jc w:val="center"/>
              <w:rPr>
                <w:color w:val="000000"/>
                <w:szCs w:val="21"/>
              </w:rPr>
            </w:pPr>
            <w:r>
              <w:rPr>
                <w:color w:val="000000"/>
                <w:szCs w:val="21"/>
              </w:rPr>
              <w:t>北洋天青</w:t>
            </w:r>
          </w:p>
        </w:tc>
        <w:tc>
          <w:tcPr>
            <w:tcW w:w="924" w:type="pct"/>
            <w:vAlign w:val="center"/>
          </w:tcPr>
          <w:p w14:paraId="5A8F7CEA" w14:textId="77777777" w:rsidR="0013408D" w:rsidRDefault="0013408D" w:rsidP="0013408D">
            <w:pPr>
              <w:adjustRightInd w:val="0"/>
              <w:snapToGrid w:val="0"/>
              <w:jc w:val="center"/>
              <w:rPr>
                <w:color w:val="000000"/>
                <w:szCs w:val="21"/>
              </w:rPr>
            </w:pPr>
            <w:r>
              <w:rPr>
                <w:color w:val="000000"/>
                <w:szCs w:val="21"/>
              </w:rPr>
              <w:t>2018SR905072</w:t>
            </w:r>
          </w:p>
        </w:tc>
        <w:tc>
          <w:tcPr>
            <w:tcW w:w="659" w:type="pct"/>
            <w:vAlign w:val="center"/>
          </w:tcPr>
          <w:p w14:paraId="4DB80E39" w14:textId="77777777" w:rsidR="0013408D" w:rsidRDefault="0013408D" w:rsidP="0013408D">
            <w:pPr>
              <w:adjustRightInd w:val="0"/>
              <w:snapToGrid w:val="0"/>
              <w:jc w:val="center"/>
              <w:rPr>
                <w:color w:val="000000"/>
                <w:szCs w:val="21"/>
              </w:rPr>
            </w:pPr>
            <w:r>
              <w:rPr>
                <w:color w:val="000000"/>
                <w:szCs w:val="21"/>
              </w:rPr>
              <w:t>2016.12.20</w:t>
            </w:r>
          </w:p>
        </w:tc>
        <w:tc>
          <w:tcPr>
            <w:tcW w:w="580" w:type="pct"/>
            <w:vAlign w:val="center"/>
          </w:tcPr>
          <w:p w14:paraId="29068C28" w14:textId="77777777" w:rsidR="0013408D" w:rsidRDefault="0013408D" w:rsidP="0013408D">
            <w:pPr>
              <w:adjustRightInd w:val="0"/>
              <w:snapToGrid w:val="0"/>
              <w:jc w:val="center"/>
              <w:rPr>
                <w:color w:val="000000"/>
                <w:szCs w:val="21"/>
              </w:rPr>
            </w:pPr>
            <w:r>
              <w:rPr>
                <w:color w:val="000000"/>
                <w:szCs w:val="21"/>
              </w:rPr>
              <w:t>2018.11.13</w:t>
            </w:r>
          </w:p>
        </w:tc>
        <w:tc>
          <w:tcPr>
            <w:tcW w:w="656" w:type="pct"/>
            <w:vAlign w:val="center"/>
          </w:tcPr>
          <w:p w14:paraId="7B3BA023" w14:textId="77777777" w:rsidR="0013408D" w:rsidRDefault="0013408D" w:rsidP="0013408D">
            <w:pPr>
              <w:adjustRightInd w:val="0"/>
              <w:snapToGrid w:val="0"/>
              <w:jc w:val="center"/>
              <w:rPr>
                <w:color w:val="000000"/>
                <w:szCs w:val="21"/>
              </w:rPr>
            </w:pPr>
            <w:r>
              <w:rPr>
                <w:color w:val="000000"/>
                <w:szCs w:val="21"/>
              </w:rPr>
              <w:t>原始取得</w:t>
            </w:r>
          </w:p>
        </w:tc>
      </w:tr>
      <w:tr w:rsidR="00C8775F" w14:paraId="29E126B4" w14:textId="77777777" w:rsidTr="00BC08A2">
        <w:trPr>
          <w:cantSplit/>
          <w:trHeight w:val="397"/>
          <w:jc w:val="center"/>
        </w:trPr>
        <w:tc>
          <w:tcPr>
            <w:tcW w:w="243" w:type="pct"/>
            <w:vAlign w:val="center"/>
          </w:tcPr>
          <w:p w14:paraId="4B7C9FFC" w14:textId="77777777" w:rsidR="0013408D" w:rsidRDefault="0013408D" w:rsidP="0013408D">
            <w:pPr>
              <w:adjustRightInd w:val="0"/>
              <w:snapToGrid w:val="0"/>
              <w:jc w:val="center"/>
              <w:rPr>
                <w:color w:val="000000"/>
                <w:szCs w:val="21"/>
              </w:rPr>
            </w:pPr>
            <w:r>
              <w:rPr>
                <w:color w:val="000000"/>
                <w:szCs w:val="21"/>
              </w:rPr>
              <w:t>8</w:t>
            </w:r>
          </w:p>
        </w:tc>
        <w:tc>
          <w:tcPr>
            <w:tcW w:w="1528" w:type="pct"/>
            <w:vAlign w:val="center"/>
          </w:tcPr>
          <w:p w14:paraId="071262B6" w14:textId="77777777" w:rsidR="0013408D" w:rsidRDefault="0013408D" w:rsidP="0013408D">
            <w:pPr>
              <w:adjustRightInd w:val="0"/>
              <w:snapToGrid w:val="0"/>
              <w:jc w:val="center"/>
              <w:rPr>
                <w:color w:val="000000"/>
                <w:szCs w:val="21"/>
              </w:rPr>
            </w:pPr>
            <w:r>
              <w:rPr>
                <w:color w:val="000000"/>
                <w:szCs w:val="21"/>
              </w:rPr>
              <w:t>新能源电池浆料车间中控系统</w:t>
            </w:r>
            <w:r>
              <w:rPr>
                <w:color w:val="000000"/>
                <w:szCs w:val="21"/>
              </w:rPr>
              <w:t>[</w:t>
            </w:r>
            <w:r>
              <w:rPr>
                <w:color w:val="000000"/>
                <w:szCs w:val="21"/>
              </w:rPr>
              <w:t>简称：</w:t>
            </w:r>
            <w:r>
              <w:rPr>
                <w:color w:val="000000"/>
                <w:szCs w:val="21"/>
              </w:rPr>
              <w:t>SCCS]V1.0</w:t>
            </w:r>
          </w:p>
        </w:tc>
        <w:tc>
          <w:tcPr>
            <w:tcW w:w="410" w:type="pct"/>
            <w:vAlign w:val="center"/>
          </w:tcPr>
          <w:p w14:paraId="6761A3A0" w14:textId="77777777" w:rsidR="0013408D" w:rsidRDefault="0013408D" w:rsidP="0013408D">
            <w:pPr>
              <w:adjustRightInd w:val="0"/>
              <w:snapToGrid w:val="0"/>
              <w:jc w:val="center"/>
              <w:rPr>
                <w:color w:val="000000"/>
                <w:szCs w:val="21"/>
              </w:rPr>
            </w:pPr>
            <w:r>
              <w:rPr>
                <w:color w:val="000000"/>
                <w:szCs w:val="21"/>
              </w:rPr>
              <w:t>北洋天青</w:t>
            </w:r>
          </w:p>
        </w:tc>
        <w:tc>
          <w:tcPr>
            <w:tcW w:w="924" w:type="pct"/>
            <w:vAlign w:val="center"/>
          </w:tcPr>
          <w:p w14:paraId="27CF2437" w14:textId="77777777" w:rsidR="0013408D" w:rsidRDefault="0013408D" w:rsidP="0013408D">
            <w:pPr>
              <w:adjustRightInd w:val="0"/>
              <w:snapToGrid w:val="0"/>
              <w:jc w:val="center"/>
              <w:rPr>
                <w:color w:val="000000"/>
                <w:szCs w:val="21"/>
              </w:rPr>
            </w:pPr>
            <w:r>
              <w:rPr>
                <w:color w:val="000000"/>
                <w:szCs w:val="21"/>
              </w:rPr>
              <w:t>2020SR0865729</w:t>
            </w:r>
          </w:p>
        </w:tc>
        <w:tc>
          <w:tcPr>
            <w:tcW w:w="659" w:type="pct"/>
            <w:vAlign w:val="center"/>
          </w:tcPr>
          <w:p w14:paraId="50AD2BD2" w14:textId="77777777" w:rsidR="0013408D" w:rsidRDefault="0013408D" w:rsidP="0013408D">
            <w:pPr>
              <w:adjustRightInd w:val="0"/>
              <w:snapToGrid w:val="0"/>
              <w:jc w:val="center"/>
              <w:rPr>
                <w:color w:val="000000"/>
                <w:szCs w:val="21"/>
              </w:rPr>
            </w:pPr>
            <w:r>
              <w:rPr>
                <w:color w:val="000000"/>
                <w:szCs w:val="21"/>
              </w:rPr>
              <w:t>2020.2.25</w:t>
            </w:r>
          </w:p>
        </w:tc>
        <w:tc>
          <w:tcPr>
            <w:tcW w:w="580" w:type="pct"/>
            <w:vAlign w:val="center"/>
          </w:tcPr>
          <w:p w14:paraId="1E76E8F7" w14:textId="77777777" w:rsidR="0013408D" w:rsidRDefault="0013408D" w:rsidP="0013408D">
            <w:pPr>
              <w:adjustRightInd w:val="0"/>
              <w:snapToGrid w:val="0"/>
              <w:jc w:val="center"/>
              <w:rPr>
                <w:color w:val="000000"/>
                <w:szCs w:val="21"/>
              </w:rPr>
            </w:pPr>
            <w:r>
              <w:rPr>
                <w:color w:val="000000"/>
                <w:szCs w:val="21"/>
              </w:rPr>
              <w:t>2020.8.3</w:t>
            </w:r>
          </w:p>
        </w:tc>
        <w:tc>
          <w:tcPr>
            <w:tcW w:w="656" w:type="pct"/>
            <w:vAlign w:val="center"/>
          </w:tcPr>
          <w:p w14:paraId="52D3FEC1" w14:textId="77777777" w:rsidR="0013408D" w:rsidRDefault="0013408D" w:rsidP="0013408D">
            <w:pPr>
              <w:adjustRightInd w:val="0"/>
              <w:snapToGrid w:val="0"/>
              <w:jc w:val="center"/>
              <w:rPr>
                <w:color w:val="000000"/>
                <w:szCs w:val="21"/>
              </w:rPr>
            </w:pPr>
            <w:r>
              <w:rPr>
                <w:color w:val="000000"/>
                <w:szCs w:val="21"/>
              </w:rPr>
              <w:t>原始取得</w:t>
            </w:r>
          </w:p>
        </w:tc>
      </w:tr>
    </w:tbl>
    <w:p w14:paraId="3D969325" w14:textId="7FA1686C" w:rsidR="0013408D" w:rsidRPr="00A032A0" w:rsidRDefault="0013408D" w:rsidP="00A032A0">
      <w:pPr>
        <w:spacing w:beforeLines="50" w:before="120" w:afterLines="50" w:after="120" w:line="360" w:lineRule="auto"/>
        <w:ind w:firstLineChars="200" w:firstLine="482"/>
        <w:outlineLvl w:val="2"/>
        <w:rPr>
          <w:b/>
          <w:bCs/>
          <w:sz w:val="24"/>
          <w:szCs w:val="32"/>
        </w:rPr>
      </w:pPr>
      <w:r w:rsidRPr="00A032A0">
        <w:rPr>
          <w:rFonts w:hint="eastAsia"/>
          <w:b/>
          <w:bCs/>
          <w:sz w:val="24"/>
          <w:szCs w:val="32"/>
        </w:rPr>
        <w:t>三、北洋天青</w:t>
      </w:r>
      <w:r w:rsidR="00B33B27" w:rsidRPr="00A032A0">
        <w:rPr>
          <w:rFonts w:hint="eastAsia"/>
          <w:b/>
          <w:bCs/>
          <w:sz w:val="24"/>
          <w:szCs w:val="32"/>
        </w:rPr>
        <w:t>的</w:t>
      </w:r>
      <w:r w:rsidRPr="00A032A0">
        <w:rPr>
          <w:rFonts w:hint="eastAsia"/>
          <w:b/>
          <w:bCs/>
          <w:sz w:val="24"/>
          <w:szCs w:val="32"/>
        </w:rPr>
        <w:t>技术水平</w:t>
      </w:r>
    </w:p>
    <w:p w14:paraId="5497BE6B" w14:textId="77777777" w:rsidR="0013408D" w:rsidRPr="00A032A0" w:rsidRDefault="0013408D" w:rsidP="00A032A0">
      <w:pPr>
        <w:pStyle w:val="af0"/>
        <w:spacing w:beforeLines="0" w:before="0" w:afterLines="50" w:after="120"/>
        <w:ind w:firstLine="480"/>
        <w:rPr>
          <w:bCs/>
          <w:lang w:val="en-GB"/>
        </w:rPr>
      </w:pPr>
      <w:r w:rsidRPr="00A032A0">
        <w:rPr>
          <w:rFonts w:hint="eastAsia"/>
          <w:bCs/>
          <w:lang w:val="en-GB"/>
        </w:rPr>
        <w:t>作为技术密集和人才密集的工业自动化行业企业，北洋天青一直以来都非常注重自身研发能力的提升和研发团队的建立，形成了工业自动化、机器人及系统集成应用、物流悬挂输送系统以及软件信息化等技术相结合的技术优势。</w:t>
      </w:r>
    </w:p>
    <w:p w14:paraId="5C70EFC1" w14:textId="7774636E" w:rsidR="0013408D" w:rsidRPr="00A032A0" w:rsidRDefault="0013408D" w:rsidP="00A032A0">
      <w:pPr>
        <w:pStyle w:val="af0"/>
        <w:spacing w:beforeLines="0" w:before="0" w:afterLines="50" w:after="120"/>
        <w:ind w:firstLine="480"/>
        <w:rPr>
          <w:bCs/>
          <w:lang w:val="en-GB"/>
        </w:rPr>
      </w:pPr>
      <w:r w:rsidRPr="00A032A0">
        <w:rPr>
          <w:rFonts w:hint="eastAsia"/>
          <w:bCs/>
          <w:lang w:val="en-GB"/>
        </w:rPr>
        <w:t>为保证研发创新能力的可持续性，</w:t>
      </w:r>
      <w:r w:rsidR="00B33B27" w:rsidRPr="00A032A0">
        <w:rPr>
          <w:rFonts w:hint="eastAsia"/>
          <w:bCs/>
          <w:lang w:val="en-GB"/>
        </w:rPr>
        <w:t>北洋天青</w:t>
      </w:r>
      <w:r w:rsidRPr="00A032A0">
        <w:rPr>
          <w:rFonts w:hint="eastAsia"/>
          <w:bCs/>
          <w:lang w:val="en-GB"/>
        </w:rPr>
        <w:t>组建了拥有丰富专业理论知识和技术研发经验的研发团队。北洋天青现有研发人员约</w:t>
      </w:r>
      <w:r w:rsidRPr="00A032A0">
        <w:rPr>
          <w:bCs/>
          <w:lang w:val="en-GB"/>
        </w:rPr>
        <w:t>50</w:t>
      </w:r>
      <w:r w:rsidRPr="00A032A0">
        <w:rPr>
          <w:rFonts w:hint="eastAsia"/>
          <w:bCs/>
          <w:lang w:val="en-GB"/>
        </w:rPr>
        <w:t>人，占</w:t>
      </w:r>
      <w:r w:rsidR="003C4E7C" w:rsidRPr="00A032A0">
        <w:rPr>
          <w:rFonts w:hint="eastAsia"/>
          <w:bCs/>
          <w:lang w:val="en-GB"/>
        </w:rPr>
        <w:t>标的</w:t>
      </w:r>
      <w:r w:rsidRPr="00A032A0">
        <w:rPr>
          <w:rFonts w:hint="eastAsia"/>
          <w:bCs/>
          <w:lang w:val="en-GB"/>
        </w:rPr>
        <w:t>公司人员比例约</w:t>
      </w:r>
      <w:r w:rsidRPr="00A032A0">
        <w:rPr>
          <w:bCs/>
          <w:lang w:val="en-GB"/>
        </w:rPr>
        <w:t>30%</w:t>
      </w:r>
      <w:r w:rsidRPr="00A032A0">
        <w:rPr>
          <w:rFonts w:hint="eastAsia"/>
          <w:bCs/>
          <w:lang w:val="en-GB"/>
        </w:rPr>
        <w:t>，均为大学本科以上学历，其中</w:t>
      </w:r>
      <w:r w:rsidRPr="00A032A0">
        <w:rPr>
          <w:bCs/>
          <w:lang w:val="en-GB"/>
        </w:rPr>
        <w:t>15</w:t>
      </w:r>
      <w:r w:rsidRPr="00A032A0">
        <w:rPr>
          <w:rFonts w:hint="eastAsia"/>
          <w:bCs/>
          <w:lang w:val="en-GB"/>
        </w:rPr>
        <w:t>人拥有</w:t>
      </w:r>
      <w:r w:rsidRPr="00A032A0">
        <w:rPr>
          <w:bCs/>
          <w:lang w:val="en-GB"/>
        </w:rPr>
        <w:t>10</w:t>
      </w:r>
      <w:r w:rsidRPr="00A032A0">
        <w:rPr>
          <w:rFonts w:hint="eastAsia"/>
          <w:bCs/>
          <w:lang w:val="en-GB"/>
        </w:rPr>
        <w:t>年以上工作经验，主要在机器人应用、悬挂链输送及互联工厂方面进行团队建设和项目研发，顺利完成企业自身技术提升、设备开发升级的同时将研发成果直接进行产业化应用，达成客户的多维度需求。</w:t>
      </w:r>
      <w:r w:rsidR="00B23F6B" w:rsidRPr="00A032A0">
        <w:rPr>
          <w:rFonts w:hint="eastAsia"/>
          <w:bCs/>
          <w:lang w:val="en-GB"/>
        </w:rPr>
        <w:t>截至</w:t>
      </w:r>
      <w:r w:rsidR="00B23F6B" w:rsidRPr="00A032A0">
        <w:rPr>
          <w:bCs/>
          <w:lang w:val="en-GB"/>
        </w:rPr>
        <w:t>2020</w:t>
      </w:r>
      <w:r w:rsidR="00B23F6B" w:rsidRPr="00A032A0">
        <w:rPr>
          <w:rFonts w:hint="eastAsia"/>
          <w:bCs/>
          <w:lang w:val="en-GB"/>
        </w:rPr>
        <w:t>年</w:t>
      </w:r>
      <w:r w:rsidR="00B23F6B" w:rsidRPr="00A032A0">
        <w:rPr>
          <w:bCs/>
          <w:lang w:val="en-GB"/>
        </w:rPr>
        <w:t>6</w:t>
      </w:r>
      <w:r w:rsidR="00B23F6B" w:rsidRPr="00A032A0">
        <w:rPr>
          <w:rFonts w:hint="eastAsia"/>
          <w:bCs/>
          <w:lang w:val="en-GB"/>
        </w:rPr>
        <w:t>月</w:t>
      </w:r>
      <w:r w:rsidR="00B23F6B" w:rsidRPr="00A032A0">
        <w:rPr>
          <w:bCs/>
          <w:lang w:val="en-GB"/>
        </w:rPr>
        <w:t>30</w:t>
      </w:r>
      <w:r w:rsidR="00B23F6B" w:rsidRPr="00A032A0">
        <w:rPr>
          <w:rFonts w:hint="eastAsia"/>
          <w:bCs/>
          <w:lang w:val="en-GB"/>
        </w:rPr>
        <w:t>日，</w:t>
      </w:r>
      <w:r w:rsidR="003C4E7C" w:rsidRPr="00A032A0">
        <w:rPr>
          <w:rFonts w:hint="eastAsia"/>
          <w:bCs/>
          <w:lang w:val="en-GB"/>
        </w:rPr>
        <w:t>标的</w:t>
      </w:r>
      <w:r w:rsidRPr="00A032A0">
        <w:rPr>
          <w:rFonts w:hint="eastAsia"/>
          <w:bCs/>
          <w:lang w:val="en-GB"/>
        </w:rPr>
        <w:t>公司已获得实用新型专利</w:t>
      </w:r>
      <w:r w:rsidRPr="00A032A0">
        <w:rPr>
          <w:bCs/>
          <w:lang w:val="en-GB"/>
        </w:rPr>
        <w:t>2</w:t>
      </w:r>
      <w:r w:rsidRPr="00A032A0">
        <w:rPr>
          <w:rFonts w:hint="eastAsia"/>
          <w:bCs/>
          <w:lang w:val="en-GB"/>
        </w:rPr>
        <w:t>项，计算机软件著作权</w:t>
      </w:r>
      <w:r w:rsidRPr="00A032A0">
        <w:rPr>
          <w:bCs/>
          <w:lang w:val="en-GB"/>
        </w:rPr>
        <w:t>8</w:t>
      </w:r>
      <w:r w:rsidRPr="00A032A0">
        <w:rPr>
          <w:rFonts w:hint="eastAsia"/>
          <w:bCs/>
          <w:lang w:val="en-GB"/>
        </w:rPr>
        <w:t>项，同时有</w:t>
      </w:r>
      <w:r w:rsidRPr="00A032A0">
        <w:rPr>
          <w:bCs/>
          <w:lang w:val="en-GB"/>
        </w:rPr>
        <w:t>11</w:t>
      </w:r>
      <w:r w:rsidRPr="00A032A0">
        <w:rPr>
          <w:rFonts w:hint="eastAsia"/>
          <w:bCs/>
          <w:lang w:val="en-GB"/>
        </w:rPr>
        <w:t>项发明专利已获得受理通知书。该等知识产权均为北洋天青自主研发</w:t>
      </w:r>
      <w:r w:rsidR="00B23F6B" w:rsidRPr="00A032A0">
        <w:rPr>
          <w:rFonts w:hint="eastAsia"/>
          <w:bCs/>
          <w:lang w:val="en-GB"/>
        </w:rPr>
        <w:t>或主导研发</w:t>
      </w:r>
      <w:r w:rsidRPr="00A032A0">
        <w:rPr>
          <w:rFonts w:hint="eastAsia"/>
          <w:bCs/>
          <w:lang w:val="en-GB"/>
        </w:rPr>
        <w:t>。</w:t>
      </w:r>
    </w:p>
    <w:p w14:paraId="73AA93A1" w14:textId="7197AE47" w:rsidR="0013408D" w:rsidRPr="00A032A0" w:rsidRDefault="00B33B27" w:rsidP="00A032A0">
      <w:pPr>
        <w:pStyle w:val="af0"/>
        <w:spacing w:beforeLines="0" w:before="0" w:afterLines="50" w:after="120"/>
        <w:ind w:firstLine="480"/>
        <w:rPr>
          <w:bCs/>
          <w:lang w:val="en-GB"/>
        </w:rPr>
      </w:pPr>
      <w:r w:rsidRPr="00A032A0">
        <w:rPr>
          <w:rFonts w:hint="eastAsia"/>
          <w:bCs/>
          <w:lang w:val="en-GB"/>
        </w:rPr>
        <w:t>北洋天青</w:t>
      </w:r>
      <w:r w:rsidR="0013408D" w:rsidRPr="00A032A0">
        <w:rPr>
          <w:rFonts w:hint="eastAsia"/>
          <w:bCs/>
          <w:lang w:val="en-GB"/>
        </w:rPr>
        <w:t>持有的计算机软件著作权全部应用于实际项目，主要运用于家电行业。</w:t>
      </w:r>
      <w:r w:rsidRPr="00A032A0">
        <w:rPr>
          <w:rFonts w:hint="eastAsia"/>
          <w:bCs/>
          <w:lang w:val="en-GB"/>
        </w:rPr>
        <w:t>北洋天青</w:t>
      </w:r>
      <w:r w:rsidR="0013408D" w:rsidRPr="00A032A0">
        <w:rPr>
          <w:rFonts w:hint="eastAsia"/>
          <w:bCs/>
          <w:lang w:val="en-GB"/>
        </w:rPr>
        <w:t>研发的相关系统主要从设备智能化实际需求出发，进行相关应用技术创新，集成严谨的数据采集相关模块，对产品质量追溯数据进行获取。相关系统在</w:t>
      </w:r>
      <w:r w:rsidR="003C4E7C" w:rsidRPr="00A032A0">
        <w:rPr>
          <w:rFonts w:hint="eastAsia"/>
          <w:bCs/>
          <w:lang w:val="en-GB"/>
        </w:rPr>
        <w:t>标的</w:t>
      </w:r>
      <w:r w:rsidR="0013408D" w:rsidRPr="00A032A0">
        <w:rPr>
          <w:rFonts w:hint="eastAsia"/>
          <w:bCs/>
          <w:lang w:val="en-GB"/>
        </w:rPr>
        <w:t>公司主营业务板块，包含机器人集成、仓储物流、总装输送等领域，进行了广泛的集成应用。各软件系统的有效集成，形成了完整的质量追溯体系。北洋天青主要的相关信息化软件系统主要体现在自行开发的</w:t>
      </w:r>
      <w:r w:rsidR="0013408D" w:rsidRPr="00A032A0">
        <w:rPr>
          <w:bCs/>
          <w:lang w:val="en-GB"/>
        </w:rPr>
        <w:t>APS</w:t>
      </w:r>
      <w:r w:rsidR="0013408D" w:rsidRPr="00A032A0">
        <w:rPr>
          <w:rFonts w:hint="eastAsia"/>
          <w:bCs/>
          <w:lang w:val="en-GB"/>
        </w:rPr>
        <w:t>、</w:t>
      </w:r>
      <w:r w:rsidR="0013408D" w:rsidRPr="00A032A0">
        <w:rPr>
          <w:bCs/>
          <w:lang w:val="en-GB"/>
        </w:rPr>
        <w:t>MES</w:t>
      </w:r>
      <w:r w:rsidR="0013408D" w:rsidRPr="00A032A0">
        <w:rPr>
          <w:rFonts w:hint="eastAsia"/>
          <w:bCs/>
          <w:lang w:val="en-GB"/>
        </w:rPr>
        <w:t>、</w:t>
      </w:r>
      <w:r w:rsidR="0013408D" w:rsidRPr="00A032A0">
        <w:rPr>
          <w:bCs/>
          <w:lang w:val="en-GB"/>
        </w:rPr>
        <w:t>SCADA</w:t>
      </w:r>
      <w:r w:rsidR="0013408D" w:rsidRPr="00A032A0">
        <w:rPr>
          <w:rFonts w:hint="eastAsia"/>
          <w:bCs/>
          <w:lang w:val="en-GB"/>
        </w:rPr>
        <w:t>、</w:t>
      </w:r>
      <w:r w:rsidR="0013408D" w:rsidRPr="00A032A0">
        <w:rPr>
          <w:bCs/>
          <w:lang w:val="en-GB"/>
        </w:rPr>
        <w:t>WMS</w:t>
      </w:r>
      <w:r w:rsidR="0013408D" w:rsidRPr="00A032A0">
        <w:rPr>
          <w:rFonts w:hint="eastAsia"/>
          <w:bCs/>
          <w:lang w:val="en-GB"/>
        </w:rPr>
        <w:t>、</w:t>
      </w:r>
      <w:r w:rsidR="0013408D" w:rsidRPr="00A032A0">
        <w:rPr>
          <w:bCs/>
          <w:lang w:val="en-GB"/>
        </w:rPr>
        <w:t>WCS</w:t>
      </w:r>
      <w:r w:rsidR="0013408D" w:rsidRPr="00A032A0">
        <w:rPr>
          <w:rFonts w:hint="eastAsia"/>
          <w:bCs/>
          <w:lang w:val="en-GB"/>
        </w:rPr>
        <w:t>、</w:t>
      </w:r>
      <w:r w:rsidR="0013408D" w:rsidRPr="00A032A0">
        <w:rPr>
          <w:bCs/>
          <w:lang w:val="en-GB"/>
        </w:rPr>
        <w:t>RFS</w:t>
      </w:r>
      <w:r w:rsidR="0013408D" w:rsidRPr="00A032A0">
        <w:rPr>
          <w:rFonts w:hint="eastAsia"/>
          <w:bCs/>
          <w:lang w:val="en-GB"/>
        </w:rPr>
        <w:t>等系统</w:t>
      </w:r>
      <w:r w:rsidR="0013408D" w:rsidRPr="00A032A0">
        <w:rPr>
          <w:rFonts w:hint="eastAsia"/>
          <w:bCs/>
          <w:lang w:val="en-GB"/>
        </w:rPr>
        <w:lastRenderedPageBreak/>
        <w:t>上。</w:t>
      </w:r>
      <w:r w:rsidR="00B23F6B" w:rsidRPr="00A032A0">
        <w:rPr>
          <w:rFonts w:hint="eastAsia"/>
          <w:bCs/>
          <w:lang w:val="en-GB"/>
        </w:rPr>
        <w:t>标的</w:t>
      </w:r>
      <w:r w:rsidR="0013408D" w:rsidRPr="00A032A0">
        <w:rPr>
          <w:rFonts w:hint="eastAsia"/>
          <w:bCs/>
          <w:lang w:val="en-GB"/>
        </w:rPr>
        <w:t>公司自主研发的一系列信息化系统，使北洋天青具备打造数字化</w:t>
      </w:r>
      <w:r w:rsidR="00763FA9" w:rsidRPr="00A032A0">
        <w:rPr>
          <w:rFonts w:hint="eastAsia"/>
          <w:bCs/>
          <w:lang w:val="en-GB"/>
        </w:rPr>
        <w:t>生产线</w:t>
      </w:r>
      <w:r w:rsidR="0013408D" w:rsidRPr="00A032A0">
        <w:rPr>
          <w:rFonts w:hint="eastAsia"/>
          <w:bCs/>
          <w:lang w:val="en-GB"/>
        </w:rPr>
        <w:t>的能力。</w:t>
      </w:r>
    </w:p>
    <w:p w14:paraId="71EE837E" w14:textId="5D6CDAD3" w:rsidR="0013408D" w:rsidRPr="00A032A0" w:rsidRDefault="00B33B27" w:rsidP="00A032A0">
      <w:pPr>
        <w:pStyle w:val="af0"/>
        <w:spacing w:beforeLines="0" w:before="0" w:afterLines="50" w:after="120"/>
        <w:ind w:firstLine="480"/>
        <w:rPr>
          <w:bCs/>
          <w:lang w:val="en-GB"/>
        </w:rPr>
      </w:pPr>
      <w:r w:rsidRPr="00A032A0">
        <w:rPr>
          <w:rFonts w:hint="eastAsia"/>
          <w:bCs/>
          <w:lang w:val="en-GB"/>
        </w:rPr>
        <w:t>北洋</w:t>
      </w:r>
      <w:proofErr w:type="gramStart"/>
      <w:r w:rsidRPr="00A032A0">
        <w:rPr>
          <w:rFonts w:hint="eastAsia"/>
          <w:bCs/>
          <w:lang w:val="en-GB"/>
        </w:rPr>
        <w:t>天青</w:t>
      </w:r>
      <w:r w:rsidR="0013408D" w:rsidRPr="00A032A0">
        <w:rPr>
          <w:rFonts w:hint="eastAsia"/>
          <w:bCs/>
          <w:lang w:val="en-GB"/>
        </w:rPr>
        <w:t>在</w:t>
      </w:r>
      <w:proofErr w:type="gramEnd"/>
      <w:r w:rsidR="0013408D" w:rsidRPr="00A032A0">
        <w:rPr>
          <w:rFonts w:hint="eastAsia"/>
          <w:bCs/>
          <w:lang w:val="en-GB"/>
        </w:rPr>
        <w:t>测试系统集成应用领域研发和积累的一系列技术，形成了独有的检测理论和方法，并已应用于实际项目中。</w:t>
      </w:r>
      <w:r w:rsidRPr="00A032A0">
        <w:rPr>
          <w:rFonts w:hint="eastAsia"/>
          <w:bCs/>
          <w:lang w:val="en-GB"/>
        </w:rPr>
        <w:t>北洋天青</w:t>
      </w:r>
      <w:r w:rsidR="0013408D" w:rsidRPr="00A032A0">
        <w:rPr>
          <w:rFonts w:hint="eastAsia"/>
          <w:bCs/>
          <w:lang w:val="en-GB"/>
        </w:rPr>
        <w:t>开发的</w:t>
      </w:r>
      <w:r w:rsidR="0013408D" w:rsidRPr="00A032A0">
        <w:rPr>
          <w:bCs/>
          <w:lang w:val="en-GB"/>
        </w:rPr>
        <w:t>ICT</w:t>
      </w:r>
      <w:r w:rsidR="0013408D" w:rsidRPr="00A032A0">
        <w:rPr>
          <w:rFonts w:hint="eastAsia"/>
          <w:bCs/>
          <w:lang w:val="en-GB"/>
        </w:rPr>
        <w:t>、</w:t>
      </w:r>
      <w:r w:rsidR="0013408D" w:rsidRPr="00A032A0">
        <w:rPr>
          <w:bCs/>
          <w:lang w:val="en-GB"/>
        </w:rPr>
        <w:t>FCT</w:t>
      </w:r>
      <w:r w:rsidR="0013408D" w:rsidRPr="00A032A0">
        <w:rPr>
          <w:rFonts w:hint="eastAsia"/>
          <w:bCs/>
          <w:lang w:val="en-GB"/>
        </w:rPr>
        <w:t>等设备上实际使用了自主研发的测试系统。该等技术有效解决了当前测试领域低效、高成本、检测质量低下等问题</w:t>
      </w:r>
      <w:r w:rsidR="00563276">
        <w:rPr>
          <w:rFonts w:hint="eastAsia"/>
          <w:bCs/>
          <w:lang w:val="en-GB"/>
        </w:rPr>
        <w:t>，</w:t>
      </w:r>
      <w:r w:rsidR="0013408D" w:rsidRPr="00A032A0">
        <w:rPr>
          <w:rFonts w:hint="eastAsia"/>
          <w:bCs/>
          <w:lang w:val="en-GB"/>
        </w:rPr>
        <w:t>实现了测试高效自动化，产品自适应、低成本的集成应用。</w:t>
      </w:r>
    </w:p>
    <w:p w14:paraId="309F51A6" w14:textId="3413CBB0" w:rsidR="00B33B27" w:rsidRPr="00A032A0" w:rsidRDefault="00B33B27" w:rsidP="00A032A0">
      <w:pPr>
        <w:pStyle w:val="af0"/>
        <w:spacing w:beforeLines="0" w:before="0" w:afterLines="50" w:after="120"/>
        <w:ind w:firstLine="480"/>
        <w:rPr>
          <w:bCs/>
          <w:lang w:val="en-GB"/>
        </w:rPr>
      </w:pPr>
      <w:r w:rsidRPr="00A032A0">
        <w:rPr>
          <w:rFonts w:hint="eastAsia"/>
          <w:bCs/>
          <w:lang w:val="en-GB"/>
        </w:rPr>
        <w:t>北洋</w:t>
      </w:r>
      <w:proofErr w:type="gramStart"/>
      <w:r w:rsidRPr="00A032A0">
        <w:rPr>
          <w:rFonts w:hint="eastAsia"/>
          <w:bCs/>
          <w:lang w:val="en-GB"/>
        </w:rPr>
        <w:t>天青在</w:t>
      </w:r>
      <w:proofErr w:type="gramEnd"/>
      <w:r w:rsidRPr="00A032A0">
        <w:rPr>
          <w:rFonts w:hint="eastAsia"/>
          <w:bCs/>
          <w:lang w:val="en-GB"/>
        </w:rPr>
        <w:t>白色家电生产应用领域申请的相关生产工艺、生产线、相关自动专机、机器人集成应用等工艺、方案和自动化专利，均为</w:t>
      </w:r>
      <w:r w:rsidR="002107BF" w:rsidRPr="00A032A0">
        <w:rPr>
          <w:rFonts w:hint="eastAsia"/>
          <w:bCs/>
          <w:lang w:val="en-GB"/>
        </w:rPr>
        <w:t>标的</w:t>
      </w:r>
      <w:r w:rsidRPr="00A032A0">
        <w:rPr>
          <w:rFonts w:hint="eastAsia"/>
          <w:bCs/>
          <w:lang w:val="en-GB"/>
        </w:rPr>
        <w:t>公司在此领域深入研究和积累</w:t>
      </w:r>
      <w:r w:rsidR="00563276">
        <w:rPr>
          <w:rFonts w:hint="eastAsia"/>
          <w:bCs/>
          <w:lang w:val="en-GB"/>
        </w:rPr>
        <w:t>的</w:t>
      </w:r>
      <w:r w:rsidRPr="00A032A0">
        <w:rPr>
          <w:rFonts w:hint="eastAsia"/>
          <w:bCs/>
          <w:lang w:val="en-GB"/>
        </w:rPr>
        <w:t>相关技术，其中配重块自动安装等技术是对原有技术的革新和突破。该等技术均已投入公司的实际生产应用。越来越多的自动化、工艺生产相关技术，提升了北洋天青的竞争力，为</w:t>
      </w:r>
      <w:r w:rsidR="002107BF" w:rsidRPr="00A032A0">
        <w:rPr>
          <w:rFonts w:hint="eastAsia"/>
          <w:bCs/>
          <w:lang w:val="en-GB"/>
        </w:rPr>
        <w:t>标的</w:t>
      </w:r>
      <w:r w:rsidRPr="00A032A0">
        <w:rPr>
          <w:rFonts w:hint="eastAsia"/>
          <w:bCs/>
          <w:lang w:val="en-GB"/>
        </w:rPr>
        <w:t>公司获取客户订单提供了有利的技术支持。</w:t>
      </w:r>
    </w:p>
    <w:p w14:paraId="6B0C0E1E" w14:textId="57D6C5A5" w:rsidR="00B33B27" w:rsidRPr="00A032A0" w:rsidRDefault="00B33B27" w:rsidP="00A032A0">
      <w:pPr>
        <w:pStyle w:val="af0"/>
        <w:spacing w:beforeLines="0" w:before="0" w:afterLines="50" w:after="120"/>
        <w:ind w:firstLine="480"/>
        <w:rPr>
          <w:bCs/>
          <w:lang w:val="en-GB"/>
        </w:rPr>
      </w:pPr>
      <w:r w:rsidRPr="00A032A0">
        <w:rPr>
          <w:rFonts w:hint="eastAsia"/>
          <w:bCs/>
          <w:lang w:val="en-GB"/>
        </w:rPr>
        <w:t>北洋天青聚焦工业自动化领域，形成了包括工业机器人本体及系统集成、智能制造装备、机器视觉、测试系统集成、模具</w:t>
      </w:r>
      <w:proofErr w:type="gramStart"/>
      <w:r w:rsidRPr="00A032A0">
        <w:rPr>
          <w:rFonts w:hint="eastAsia"/>
          <w:bCs/>
          <w:lang w:val="en-GB"/>
        </w:rPr>
        <w:t>立体库自动换</w:t>
      </w:r>
      <w:proofErr w:type="gramEnd"/>
      <w:r w:rsidRPr="00A032A0">
        <w:rPr>
          <w:rFonts w:hint="eastAsia"/>
          <w:bCs/>
          <w:lang w:val="en-GB"/>
        </w:rPr>
        <w:t>模系统、物流悬挂输送系统和企业信息化七大业务板块的产品线。顺应国家推行的“智能制造</w:t>
      </w:r>
      <w:r w:rsidRPr="00A032A0">
        <w:rPr>
          <w:bCs/>
          <w:lang w:val="en-GB"/>
        </w:rPr>
        <w:t>2025</w:t>
      </w:r>
      <w:r w:rsidRPr="00A032A0">
        <w:rPr>
          <w:rFonts w:hint="eastAsia"/>
          <w:bCs/>
          <w:lang w:val="en-GB"/>
        </w:rPr>
        <w:t>”的趋势，随着</w:t>
      </w:r>
      <w:r w:rsidR="002107BF" w:rsidRPr="00A032A0">
        <w:rPr>
          <w:rFonts w:hint="eastAsia"/>
          <w:bCs/>
          <w:lang w:val="en-GB"/>
        </w:rPr>
        <w:t>标的</w:t>
      </w:r>
      <w:r w:rsidRPr="00A032A0">
        <w:rPr>
          <w:rFonts w:hint="eastAsia"/>
          <w:bCs/>
          <w:lang w:val="en-GB"/>
        </w:rPr>
        <w:t>公司在各个业务</w:t>
      </w:r>
      <w:r w:rsidR="009051A1">
        <w:rPr>
          <w:rFonts w:hint="eastAsia"/>
          <w:bCs/>
          <w:lang w:val="en-GB"/>
        </w:rPr>
        <w:t>板块</w:t>
      </w:r>
      <w:r w:rsidRPr="00A032A0">
        <w:rPr>
          <w:rFonts w:hint="eastAsia"/>
          <w:bCs/>
          <w:lang w:val="en-GB"/>
        </w:rPr>
        <w:t>的深入发展，北洋天青将会形成越来越多的相关专利和核心技术，为</w:t>
      </w:r>
      <w:r w:rsidR="002107BF" w:rsidRPr="00A032A0">
        <w:rPr>
          <w:rFonts w:hint="eastAsia"/>
          <w:bCs/>
          <w:lang w:val="en-GB"/>
        </w:rPr>
        <w:t>标的</w:t>
      </w:r>
      <w:r w:rsidRPr="00A032A0">
        <w:rPr>
          <w:rFonts w:hint="eastAsia"/>
          <w:bCs/>
          <w:lang w:val="en-GB"/>
        </w:rPr>
        <w:t>公司的发展提供动力，为企业提供定制化的产品及服务，满足不同客户需求。</w:t>
      </w:r>
    </w:p>
    <w:bookmarkEnd w:id="8"/>
    <w:p w14:paraId="63A3809C" w14:textId="77777777" w:rsidR="00A34C98" w:rsidRPr="00A032A0" w:rsidRDefault="00A34C98" w:rsidP="00A032A0">
      <w:pPr>
        <w:spacing w:afterLines="50" w:after="120" w:line="360" w:lineRule="auto"/>
        <w:ind w:firstLineChars="200" w:firstLine="482"/>
        <w:outlineLvl w:val="2"/>
        <w:rPr>
          <w:szCs w:val="32"/>
        </w:rPr>
      </w:pPr>
      <w:r w:rsidRPr="00A032A0">
        <w:rPr>
          <w:rFonts w:hint="eastAsia"/>
          <w:b/>
          <w:bCs/>
          <w:sz w:val="24"/>
          <w:szCs w:val="32"/>
        </w:rPr>
        <w:t>四、独立财务顾问核查意见</w:t>
      </w:r>
    </w:p>
    <w:p w14:paraId="7D593DC4" w14:textId="150D97A5" w:rsidR="00A34C98" w:rsidRPr="00A032A0" w:rsidRDefault="00A34C98" w:rsidP="00A032A0">
      <w:pPr>
        <w:pStyle w:val="af0"/>
        <w:spacing w:beforeLines="0" w:before="0" w:afterLines="50" w:after="120"/>
        <w:ind w:firstLine="480"/>
        <w:rPr>
          <w:bCs/>
          <w:lang w:val="en-GB"/>
        </w:rPr>
      </w:pPr>
      <w:r w:rsidRPr="00A032A0">
        <w:rPr>
          <w:rFonts w:hint="eastAsia"/>
          <w:bCs/>
          <w:lang w:val="en-GB"/>
        </w:rPr>
        <w:t>经核查，独立财务顾问认为：标的公司无形资产主要包括专利、非专利技术、商标、计算机软件著作权。来源主要为自主研发、原始取得。标的公司在家电行业深耕多年，积累了较多行业经验，深入研究和积累相关技术并应用于生产中</w:t>
      </w:r>
      <w:r w:rsidR="00F27076" w:rsidRPr="00A032A0">
        <w:rPr>
          <w:rFonts w:hint="eastAsia"/>
          <w:bCs/>
          <w:lang w:val="en-GB"/>
        </w:rPr>
        <w:t>，提升了公司的竞争力，为北洋天青获取客户订单提供了有利的技术支持。</w:t>
      </w:r>
    </w:p>
    <w:p w14:paraId="02FAC142" w14:textId="77777777" w:rsidR="00E31DEB" w:rsidRPr="00697A80" w:rsidRDefault="00E31DEB" w:rsidP="00A032A0">
      <w:pPr>
        <w:spacing w:afterLines="50" w:after="120" w:line="360" w:lineRule="auto"/>
        <w:ind w:firstLineChars="200" w:firstLine="482"/>
        <w:outlineLvl w:val="1"/>
        <w:rPr>
          <w:b/>
          <w:bCs/>
          <w:sz w:val="24"/>
        </w:rPr>
      </w:pPr>
      <w:r w:rsidRPr="00697A80">
        <w:rPr>
          <w:b/>
          <w:bCs/>
          <w:sz w:val="24"/>
        </w:rPr>
        <w:t>（</w:t>
      </w:r>
      <w:r w:rsidRPr="00697A80">
        <w:rPr>
          <w:b/>
          <w:bCs/>
          <w:sz w:val="24"/>
        </w:rPr>
        <w:t>3</w:t>
      </w:r>
      <w:r w:rsidRPr="00697A80">
        <w:rPr>
          <w:b/>
          <w:bCs/>
          <w:sz w:val="24"/>
        </w:rPr>
        <w:t>）结合前述内容说明标的公司的核心竞争力、主要竞争对手及行业竞争格局，并充分提示相关风险。请财务顾问发表明确意见。</w:t>
      </w:r>
    </w:p>
    <w:p w14:paraId="68D4A2C4" w14:textId="4EB7D270" w:rsidR="00E31DEB" w:rsidRPr="00A032A0" w:rsidRDefault="009E67BA" w:rsidP="00A032A0">
      <w:pPr>
        <w:spacing w:afterLines="50" w:after="120" w:line="360" w:lineRule="auto"/>
        <w:ind w:firstLineChars="200" w:firstLine="482"/>
        <w:outlineLvl w:val="2"/>
        <w:rPr>
          <w:b/>
          <w:bCs/>
          <w:sz w:val="24"/>
          <w:szCs w:val="32"/>
        </w:rPr>
      </w:pPr>
      <w:r w:rsidRPr="00A032A0">
        <w:rPr>
          <w:rFonts w:hint="eastAsia"/>
          <w:b/>
          <w:bCs/>
          <w:sz w:val="24"/>
          <w:szCs w:val="32"/>
        </w:rPr>
        <w:t>一、</w:t>
      </w:r>
      <w:r w:rsidR="00BC6177" w:rsidRPr="00A032A0">
        <w:rPr>
          <w:rFonts w:hint="eastAsia"/>
          <w:b/>
          <w:bCs/>
          <w:sz w:val="24"/>
          <w:szCs w:val="32"/>
        </w:rPr>
        <w:t>标的</w:t>
      </w:r>
      <w:r w:rsidRPr="00A032A0">
        <w:rPr>
          <w:rFonts w:hint="eastAsia"/>
          <w:b/>
          <w:bCs/>
          <w:sz w:val="24"/>
          <w:szCs w:val="32"/>
        </w:rPr>
        <w:t>公司核心竞争力</w:t>
      </w:r>
    </w:p>
    <w:p w14:paraId="4FC1FA22" w14:textId="650FE207" w:rsidR="005C23D6" w:rsidRPr="00A032A0" w:rsidRDefault="00F726E4" w:rsidP="00A032A0">
      <w:pPr>
        <w:pStyle w:val="af0"/>
        <w:spacing w:beforeLines="0" w:before="0" w:afterLines="50" w:after="120"/>
        <w:ind w:firstLine="480"/>
        <w:rPr>
          <w:bCs/>
          <w:lang w:val="en-GB"/>
        </w:rPr>
      </w:pPr>
      <w:r w:rsidRPr="00A032A0">
        <w:rPr>
          <w:rFonts w:hint="eastAsia"/>
          <w:bCs/>
          <w:lang w:val="en-GB"/>
        </w:rPr>
        <w:t>智能化、数字化</w:t>
      </w:r>
      <w:r w:rsidR="00BC6177" w:rsidRPr="00A032A0">
        <w:rPr>
          <w:rFonts w:hint="eastAsia"/>
          <w:bCs/>
          <w:lang w:val="en-GB"/>
        </w:rPr>
        <w:t>生产</w:t>
      </w:r>
      <w:r w:rsidR="001831E8" w:rsidRPr="00A032A0">
        <w:rPr>
          <w:rFonts w:hint="eastAsia"/>
          <w:bCs/>
          <w:lang w:val="en-GB"/>
        </w:rPr>
        <w:t>线</w:t>
      </w:r>
      <w:r w:rsidR="005C23D6" w:rsidRPr="00A032A0">
        <w:rPr>
          <w:rFonts w:hint="eastAsia"/>
          <w:bCs/>
          <w:lang w:val="en-GB"/>
        </w:rPr>
        <w:t>是一个系统工程，需要针对不同客户的不同需求进行整体的规划设计，并非单纯的增加数字化和自动化的设备。智能化、数字化</w:t>
      </w:r>
      <w:r w:rsidR="001831E8" w:rsidRPr="00A032A0">
        <w:rPr>
          <w:rFonts w:hint="eastAsia"/>
          <w:bCs/>
          <w:lang w:val="en-GB"/>
        </w:rPr>
        <w:t>线</w:t>
      </w:r>
      <w:r w:rsidR="005C23D6" w:rsidRPr="00A032A0">
        <w:rPr>
          <w:rFonts w:hint="eastAsia"/>
          <w:bCs/>
          <w:lang w:val="en-GB"/>
        </w:rPr>
        <w:t>包含管控的平台、软件、设备、人员、工艺、计划、仓库等，要将各个模块高效有力的结合起来，</w:t>
      </w:r>
      <w:r w:rsidR="005C23D6" w:rsidRPr="00A032A0">
        <w:rPr>
          <w:rFonts w:hint="eastAsia"/>
          <w:bCs/>
          <w:lang w:val="en-GB"/>
        </w:rPr>
        <w:lastRenderedPageBreak/>
        <w:t>还需要有一个强有力的系统以及执行系统所需要的支撑力量和制度；随着工业</w:t>
      </w:r>
      <w:r w:rsidR="005C23D6" w:rsidRPr="00A032A0">
        <w:rPr>
          <w:bCs/>
          <w:lang w:val="en-GB"/>
        </w:rPr>
        <w:t>4.0</w:t>
      </w:r>
      <w:r w:rsidR="005C23D6" w:rsidRPr="00A032A0">
        <w:rPr>
          <w:rFonts w:hint="eastAsia"/>
          <w:bCs/>
          <w:lang w:val="en-GB"/>
        </w:rPr>
        <w:t>的发展，工厂对信息化的要求也不再局限于单工位、单设备的数字化信息展示，更重要的是对整个工厂制造能力的分析，结合市场和客户信息，对公司产品的未来发展趋势进行分析和决策</w:t>
      </w:r>
      <w:r w:rsidR="00563276">
        <w:rPr>
          <w:rFonts w:hint="eastAsia"/>
          <w:bCs/>
          <w:lang w:val="en-GB"/>
        </w:rPr>
        <w:t>。</w:t>
      </w:r>
    </w:p>
    <w:p w14:paraId="2F409892" w14:textId="34A392FA" w:rsidR="005C23D6" w:rsidRPr="00A032A0" w:rsidRDefault="005C23D6" w:rsidP="00A032A0">
      <w:pPr>
        <w:pStyle w:val="af0"/>
        <w:spacing w:beforeLines="0" w:before="0" w:afterLines="50" w:after="120"/>
        <w:ind w:firstLine="480"/>
        <w:rPr>
          <w:bCs/>
          <w:lang w:val="en-GB"/>
        </w:rPr>
      </w:pPr>
      <w:r w:rsidRPr="00A032A0">
        <w:rPr>
          <w:rFonts w:hint="eastAsia"/>
          <w:bCs/>
          <w:lang w:val="en-GB"/>
        </w:rPr>
        <w:t>北洋天青</w:t>
      </w:r>
      <w:r w:rsidR="00563276">
        <w:rPr>
          <w:rFonts w:hint="eastAsia"/>
          <w:bCs/>
          <w:lang w:val="en-GB"/>
        </w:rPr>
        <w:t>的</w:t>
      </w:r>
      <w:r w:rsidR="0010302C" w:rsidRPr="00A032A0">
        <w:rPr>
          <w:rFonts w:hint="eastAsia"/>
          <w:bCs/>
          <w:lang w:val="en-GB"/>
        </w:rPr>
        <w:t>核心竞争力主要体现在针</w:t>
      </w:r>
      <w:r w:rsidRPr="00A032A0">
        <w:rPr>
          <w:rFonts w:hint="eastAsia"/>
          <w:bCs/>
          <w:lang w:val="en-GB"/>
        </w:rPr>
        <w:t>对行</w:t>
      </w:r>
      <w:r w:rsidR="00563276">
        <w:rPr>
          <w:rFonts w:hint="eastAsia"/>
          <w:bCs/>
          <w:lang w:val="en-GB"/>
        </w:rPr>
        <w:t>业</w:t>
      </w:r>
      <w:r w:rsidRPr="00A032A0">
        <w:rPr>
          <w:rFonts w:hint="eastAsia"/>
          <w:bCs/>
          <w:lang w:val="en-GB"/>
        </w:rPr>
        <w:t>内企业对智能制造的需求，结合客户工厂的实际需求，可以为客户提供智能化、数字化生产</w:t>
      </w:r>
      <w:r w:rsidR="008F564A" w:rsidRPr="00A032A0">
        <w:rPr>
          <w:rFonts w:hint="eastAsia"/>
          <w:bCs/>
          <w:lang w:val="en-GB"/>
        </w:rPr>
        <w:t>线</w:t>
      </w:r>
      <w:r w:rsidRPr="00A032A0">
        <w:rPr>
          <w:rFonts w:hint="eastAsia"/>
          <w:bCs/>
          <w:lang w:val="en-GB"/>
        </w:rPr>
        <w:t>完整的解决方案。从人、机、料、法、环等环节，将产品从订单到入库的整个过程进行有效的数据管理和分析。从工艺、设备等方面对产品质量数据进行自动采集，结合工厂实际情况，规划数字化生产设备，采集相关设备的制造参数数据，并通过</w:t>
      </w:r>
      <w:r w:rsidRPr="00A032A0">
        <w:rPr>
          <w:bCs/>
          <w:lang w:val="en-GB"/>
        </w:rPr>
        <w:t>3D</w:t>
      </w:r>
      <w:r w:rsidRPr="00A032A0">
        <w:rPr>
          <w:rFonts w:hint="eastAsia"/>
          <w:bCs/>
          <w:lang w:val="en-GB"/>
        </w:rPr>
        <w:t>模型、仿真等方式进行设备及计划的执行展示；通过移动设备进行现场生产数据的实时监测；对于采集的生产、设备、质量等数据，通过大数据分析平台进行庞大的数据分析和信息计算处理，其核心的技术内容包括：分布式存储，海量数据处理，数据接口管理等，以计算速度快、能够处理多种格式的海量数据为特点；智能算法平台借力于大数据人工智能技术，可实现数据处理、数据特征提取、机器学习、深度学习、自学习、模型管理等功能，并以视觉检测、工艺优化作为典型应用场景。</w:t>
      </w:r>
    </w:p>
    <w:p w14:paraId="6152218F" w14:textId="75B4AC3D" w:rsidR="009E67BA" w:rsidRPr="00C8775F" w:rsidRDefault="00244E64" w:rsidP="00A032A0">
      <w:pPr>
        <w:spacing w:afterLines="50" w:after="120" w:line="360" w:lineRule="auto"/>
        <w:ind w:firstLineChars="200" w:firstLine="482"/>
        <w:outlineLvl w:val="3"/>
        <w:rPr>
          <w:rStyle w:val="fontstyle01"/>
          <w:rFonts w:ascii="Times New Roman" w:hAnsi="Times New Roman" w:hint="default"/>
          <w:b/>
          <w:bCs/>
        </w:rPr>
      </w:pPr>
      <w:r w:rsidRPr="00C8775F">
        <w:rPr>
          <w:rStyle w:val="fontstyle01"/>
          <w:rFonts w:ascii="Times New Roman" w:hAnsi="Times New Roman" w:hint="default"/>
          <w:b/>
          <w:bCs/>
        </w:rPr>
        <w:t>（一）</w:t>
      </w:r>
      <w:r w:rsidR="009E67BA" w:rsidRPr="00C8775F">
        <w:rPr>
          <w:rStyle w:val="fontstyle01"/>
          <w:rFonts w:ascii="Times New Roman" w:hAnsi="Times New Roman" w:hint="default"/>
          <w:b/>
          <w:bCs/>
        </w:rPr>
        <w:t>技术优势</w:t>
      </w:r>
    </w:p>
    <w:p w14:paraId="5E36EC0E" w14:textId="2AAB98D5" w:rsidR="00BC6177" w:rsidRPr="00A032A0" w:rsidRDefault="00BC6177" w:rsidP="00A032A0">
      <w:pPr>
        <w:pStyle w:val="af0"/>
        <w:spacing w:beforeLines="0" w:before="0" w:afterLines="50" w:after="120"/>
        <w:ind w:firstLine="480"/>
        <w:rPr>
          <w:bCs/>
          <w:lang w:val="en-GB"/>
        </w:rPr>
      </w:pPr>
      <w:bookmarkStart w:id="10" w:name="_Hlk51084331"/>
      <w:r w:rsidRPr="00A032A0">
        <w:rPr>
          <w:rFonts w:hint="eastAsia"/>
          <w:bCs/>
          <w:lang w:val="en-GB"/>
        </w:rPr>
        <w:t>北洋天青作为技术密集和人才密集的工业自动化行业内的企业，借助强大的自主研发能力，成为了工业自动化领域的优秀企业。标的长期与天津大学、华中科技大学等高等院校合作，一直以来都注重自身研发能力的提升和研发团队的建立。为保证研发创新能力的可持续性，</w:t>
      </w:r>
      <w:r w:rsidR="0084279E" w:rsidRPr="00A032A0">
        <w:rPr>
          <w:rFonts w:hint="eastAsia"/>
          <w:bCs/>
          <w:lang w:val="en-GB"/>
        </w:rPr>
        <w:t>标的</w:t>
      </w:r>
      <w:r w:rsidRPr="00A032A0">
        <w:rPr>
          <w:rFonts w:hint="eastAsia"/>
          <w:bCs/>
          <w:lang w:val="en-GB"/>
        </w:rPr>
        <w:t>公司组建了拥有丰富专业理论知识和技术研发经验的研发团队。截至</w:t>
      </w:r>
      <w:r w:rsidR="00BA6BC7" w:rsidRPr="00A032A0">
        <w:rPr>
          <w:bCs/>
          <w:lang w:val="en-GB"/>
        </w:rPr>
        <w:t>2020</w:t>
      </w:r>
      <w:r w:rsidR="00BA6BC7" w:rsidRPr="00A032A0">
        <w:rPr>
          <w:rFonts w:hint="eastAsia"/>
          <w:bCs/>
          <w:lang w:val="en-GB"/>
        </w:rPr>
        <w:t>年</w:t>
      </w:r>
      <w:r w:rsidR="00BA6BC7" w:rsidRPr="00A032A0">
        <w:rPr>
          <w:bCs/>
          <w:lang w:val="en-GB"/>
        </w:rPr>
        <w:t>6</w:t>
      </w:r>
      <w:r w:rsidR="00BA6BC7" w:rsidRPr="00A032A0">
        <w:rPr>
          <w:rFonts w:hint="eastAsia"/>
          <w:bCs/>
          <w:lang w:val="en-GB"/>
        </w:rPr>
        <w:t>月</w:t>
      </w:r>
      <w:r w:rsidR="00BA6BC7" w:rsidRPr="00A032A0">
        <w:rPr>
          <w:bCs/>
          <w:lang w:val="en-GB"/>
        </w:rPr>
        <w:t>30</w:t>
      </w:r>
      <w:r w:rsidR="00BA6BC7" w:rsidRPr="00A032A0">
        <w:rPr>
          <w:rFonts w:hint="eastAsia"/>
          <w:bCs/>
          <w:lang w:val="en-GB"/>
        </w:rPr>
        <w:t>日</w:t>
      </w:r>
      <w:r w:rsidRPr="00A032A0">
        <w:rPr>
          <w:rFonts w:hint="eastAsia"/>
          <w:bCs/>
          <w:lang w:val="en-GB"/>
        </w:rPr>
        <w:t>，</w:t>
      </w:r>
      <w:r w:rsidR="0084279E" w:rsidRPr="00A032A0">
        <w:rPr>
          <w:rFonts w:hint="eastAsia"/>
          <w:bCs/>
          <w:lang w:val="en-GB"/>
        </w:rPr>
        <w:t>标的</w:t>
      </w:r>
      <w:r w:rsidRPr="00A032A0">
        <w:rPr>
          <w:rFonts w:hint="eastAsia"/>
          <w:bCs/>
          <w:lang w:val="en-GB"/>
        </w:rPr>
        <w:t>公司已获得实用新型</w:t>
      </w:r>
      <w:r w:rsidRPr="00A032A0">
        <w:rPr>
          <w:bCs/>
          <w:lang w:val="en-GB"/>
        </w:rPr>
        <w:t>2</w:t>
      </w:r>
      <w:r w:rsidRPr="00A032A0">
        <w:rPr>
          <w:rFonts w:hint="eastAsia"/>
          <w:bCs/>
          <w:lang w:val="en-GB"/>
        </w:rPr>
        <w:t>项以及软件著作权</w:t>
      </w:r>
      <w:r w:rsidRPr="00A032A0">
        <w:rPr>
          <w:bCs/>
          <w:lang w:val="en-GB"/>
        </w:rPr>
        <w:t>8</w:t>
      </w:r>
      <w:r w:rsidRPr="00A032A0">
        <w:rPr>
          <w:rFonts w:hint="eastAsia"/>
          <w:bCs/>
          <w:lang w:val="en-GB"/>
        </w:rPr>
        <w:t>项，同时有</w:t>
      </w:r>
      <w:r w:rsidRPr="00A032A0">
        <w:rPr>
          <w:bCs/>
          <w:lang w:val="en-GB"/>
        </w:rPr>
        <w:t>11</w:t>
      </w:r>
      <w:r w:rsidRPr="00A032A0">
        <w:rPr>
          <w:rFonts w:hint="eastAsia"/>
          <w:bCs/>
          <w:lang w:val="en-GB"/>
        </w:rPr>
        <w:t>项发明专利已获得受理通知书。</w:t>
      </w:r>
      <w:r w:rsidR="0084279E" w:rsidRPr="00A032A0">
        <w:rPr>
          <w:rFonts w:hint="eastAsia"/>
          <w:bCs/>
          <w:lang w:val="en-GB"/>
        </w:rPr>
        <w:t>标的</w:t>
      </w:r>
      <w:r w:rsidRPr="00A032A0">
        <w:rPr>
          <w:rFonts w:hint="eastAsia"/>
          <w:bCs/>
          <w:lang w:val="en-GB"/>
        </w:rPr>
        <w:t>公司主导的《工业机器人主体设计与制造》，建立了</w:t>
      </w:r>
      <w:r w:rsidR="002107BF" w:rsidRPr="00A032A0">
        <w:rPr>
          <w:rFonts w:hint="eastAsia"/>
          <w:bCs/>
          <w:lang w:val="en-GB"/>
        </w:rPr>
        <w:t>工业机器人本体及系统集成、智能制造装备、机器视觉、测试系统集成、模具</w:t>
      </w:r>
      <w:proofErr w:type="gramStart"/>
      <w:r w:rsidR="002107BF" w:rsidRPr="00A032A0">
        <w:rPr>
          <w:rFonts w:hint="eastAsia"/>
          <w:bCs/>
          <w:lang w:val="en-GB"/>
        </w:rPr>
        <w:t>立体库自动换</w:t>
      </w:r>
      <w:proofErr w:type="gramEnd"/>
      <w:r w:rsidR="002107BF" w:rsidRPr="00A032A0">
        <w:rPr>
          <w:rFonts w:hint="eastAsia"/>
          <w:bCs/>
          <w:lang w:val="en-GB"/>
        </w:rPr>
        <w:t>模系统、物流悬挂输送系统和企业信息化七大业务板块的产品线</w:t>
      </w:r>
      <w:r w:rsidRPr="00A032A0">
        <w:rPr>
          <w:rFonts w:hint="eastAsia"/>
          <w:bCs/>
          <w:lang w:val="en-GB"/>
        </w:rPr>
        <w:t>，满足不同需求的多元化产品体系，针对不同行业的需求，整合运动控制、影像处理、工业机器人、精密贴装和精密压合等技术，配合软件系统开发为客户提供最具竞争力的产品和服务。</w:t>
      </w:r>
    </w:p>
    <w:p w14:paraId="42D887CE" w14:textId="4D54EADB" w:rsidR="00BC6177" w:rsidRPr="00A032A0" w:rsidRDefault="00BC6177" w:rsidP="00A032A0">
      <w:pPr>
        <w:pStyle w:val="af0"/>
        <w:spacing w:beforeLines="0" w:before="0" w:afterLines="50" w:after="120"/>
        <w:ind w:firstLine="480"/>
        <w:rPr>
          <w:bCs/>
          <w:lang w:val="en-GB"/>
        </w:rPr>
      </w:pPr>
      <w:r w:rsidRPr="00A032A0">
        <w:rPr>
          <w:rFonts w:hint="eastAsia"/>
          <w:bCs/>
          <w:lang w:val="en-GB"/>
        </w:rPr>
        <w:t>多年来，北洋天青时刻紧密贴近客户需求，采取“订单式生产”的业务模式，按照客户需求进行量身定做的非标自动化设备和信息化项目，给客户制定个性化的工业</w:t>
      </w:r>
      <w:r w:rsidRPr="00A032A0">
        <w:rPr>
          <w:rFonts w:hint="eastAsia"/>
          <w:bCs/>
          <w:lang w:val="en-GB"/>
        </w:rPr>
        <w:lastRenderedPageBreak/>
        <w:t>自动化解决方案。</w:t>
      </w:r>
      <w:r w:rsidR="0084279E" w:rsidRPr="00A032A0">
        <w:rPr>
          <w:rFonts w:hint="eastAsia"/>
          <w:bCs/>
          <w:lang w:val="en-GB"/>
        </w:rPr>
        <w:t>标的</w:t>
      </w:r>
      <w:r w:rsidRPr="00A032A0">
        <w:rPr>
          <w:rFonts w:hint="eastAsia"/>
          <w:bCs/>
          <w:lang w:val="en-GB"/>
        </w:rPr>
        <w:t>公司的产品与技术获得了行业内外的广泛认可，</w:t>
      </w:r>
      <w:r w:rsidRPr="00A032A0">
        <w:rPr>
          <w:bCs/>
          <w:lang w:val="en-GB"/>
        </w:rPr>
        <w:t>2018</w:t>
      </w:r>
      <w:r w:rsidRPr="00A032A0">
        <w:rPr>
          <w:rFonts w:hint="eastAsia"/>
          <w:bCs/>
          <w:lang w:val="en-GB"/>
        </w:rPr>
        <w:t>年</w:t>
      </w:r>
      <w:r w:rsidRPr="00A032A0">
        <w:rPr>
          <w:bCs/>
          <w:lang w:val="en-GB"/>
        </w:rPr>
        <w:t>11</w:t>
      </w:r>
      <w:r w:rsidRPr="00A032A0">
        <w:rPr>
          <w:rFonts w:hint="eastAsia"/>
          <w:bCs/>
          <w:lang w:val="en-GB"/>
        </w:rPr>
        <w:t>月</w:t>
      </w:r>
      <w:r w:rsidRPr="00A032A0">
        <w:rPr>
          <w:bCs/>
          <w:lang w:val="en-GB"/>
        </w:rPr>
        <w:t>30</w:t>
      </w:r>
      <w:r w:rsidRPr="00A032A0">
        <w:rPr>
          <w:rFonts w:hint="eastAsia"/>
          <w:bCs/>
          <w:lang w:val="en-GB"/>
        </w:rPr>
        <w:t>日，北洋天青获得高新技术企业复审认定，连续</w:t>
      </w:r>
      <w:r w:rsidR="009051A1">
        <w:rPr>
          <w:rFonts w:hint="eastAsia"/>
          <w:bCs/>
          <w:lang w:val="en-GB"/>
        </w:rPr>
        <w:t>多年</w:t>
      </w:r>
      <w:r w:rsidRPr="00A032A0">
        <w:rPr>
          <w:rFonts w:hint="eastAsia"/>
          <w:bCs/>
          <w:lang w:val="en-GB"/>
        </w:rPr>
        <w:t>成为高新技术企业；</w:t>
      </w:r>
      <w:r w:rsidR="0084279E" w:rsidRPr="00A032A0">
        <w:rPr>
          <w:rFonts w:hint="eastAsia"/>
          <w:bCs/>
          <w:lang w:val="en-GB"/>
        </w:rPr>
        <w:t>标的</w:t>
      </w:r>
      <w:r w:rsidRPr="00A032A0">
        <w:rPr>
          <w:rFonts w:hint="eastAsia"/>
          <w:bCs/>
          <w:lang w:val="en-GB"/>
        </w:rPr>
        <w:t>公司自主研发设计的家电行业机器人智能化总装线被评为青岛市专精特新产品。</w:t>
      </w:r>
    </w:p>
    <w:bookmarkEnd w:id="10"/>
    <w:p w14:paraId="3AD34A98" w14:textId="42C2B64D" w:rsidR="009E67BA" w:rsidRPr="00C8775F" w:rsidRDefault="00244E64" w:rsidP="00A032A0">
      <w:pPr>
        <w:spacing w:afterLines="50" w:after="120" w:line="360" w:lineRule="auto"/>
        <w:ind w:firstLineChars="200" w:firstLine="482"/>
        <w:outlineLvl w:val="3"/>
        <w:rPr>
          <w:rStyle w:val="fontstyle01"/>
          <w:rFonts w:ascii="Times New Roman" w:hAnsi="Times New Roman" w:hint="default"/>
          <w:b/>
          <w:bCs/>
        </w:rPr>
      </w:pPr>
      <w:r w:rsidRPr="00C8775F">
        <w:rPr>
          <w:rStyle w:val="fontstyle01"/>
          <w:rFonts w:ascii="Times New Roman" w:hAnsi="Times New Roman" w:hint="default"/>
          <w:b/>
          <w:bCs/>
        </w:rPr>
        <w:t>（二）</w:t>
      </w:r>
      <w:r w:rsidR="009E67BA" w:rsidRPr="00C8775F">
        <w:rPr>
          <w:rStyle w:val="fontstyle01"/>
          <w:rFonts w:ascii="Times New Roman" w:hAnsi="Times New Roman" w:hint="default"/>
          <w:b/>
          <w:bCs/>
        </w:rPr>
        <w:t>客户资源优势</w:t>
      </w:r>
    </w:p>
    <w:p w14:paraId="022E9061" w14:textId="7F8758AE" w:rsidR="00BC6177" w:rsidRPr="00A032A0" w:rsidRDefault="0084279E" w:rsidP="00A032A0">
      <w:pPr>
        <w:pStyle w:val="af0"/>
        <w:spacing w:beforeLines="0" w:before="0" w:afterLines="50" w:after="120"/>
        <w:ind w:firstLine="480"/>
        <w:rPr>
          <w:bCs/>
          <w:lang w:val="en-GB"/>
        </w:rPr>
      </w:pPr>
      <w:r w:rsidRPr="00A032A0">
        <w:rPr>
          <w:rFonts w:hint="eastAsia"/>
          <w:bCs/>
          <w:lang w:val="en-GB"/>
        </w:rPr>
        <w:t>标的</w:t>
      </w:r>
      <w:r w:rsidR="00054660" w:rsidRPr="00A032A0">
        <w:rPr>
          <w:rFonts w:hint="eastAsia"/>
          <w:bCs/>
          <w:lang w:val="en-GB"/>
        </w:rPr>
        <w:t>公司凭借过硬的产品质量和健全的售后服务体系，已成功与海尔、澳柯玛、海信等集团公司中的众多子公司，以及瑞智（青岛）精密机电有限公司等家电行业配套公司等优质下游客户建立了合作关系，实现了产品的销售。优质的客户资源为公司业绩的持续稳定增长提供了保障。</w:t>
      </w:r>
    </w:p>
    <w:p w14:paraId="56E18408" w14:textId="06621981" w:rsidR="009E67BA" w:rsidRPr="00A032A0" w:rsidRDefault="00054660" w:rsidP="00A032A0">
      <w:pPr>
        <w:pStyle w:val="af0"/>
        <w:spacing w:beforeLines="0" w:before="0" w:afterLines="50" w:after="120"/>
        <w:ind w:firstLine="480"/>
        <w:rPr>
          <w:bCs/>
          <w:lang w:val="en-GB"/>
        </w:rPr>
      </w:pPr>
      <w:r w:rsidRPr="00A032A0">
        <w:rPr>
          <w:rFonts w:hint="eastAsia"/>
          <w:bCs/>
          <w:lang w:val="en-GB"/>
        </w:rPr>
        <w:t>依据行业特点，下游客户对供应商的选定有着严格的标准和程序，企业需要深度掌握下游客户的技术改造需求，研究客户产品加工工艺，一旦合作关系确立，将不会轻易变更。</w:t>
      </w:r>
      <w:r w:rsidR="0084279E" w:rsidRPr="00A032A0">
        <w:rPr>
          <w:rFonts w:hint="eastAsia"/>
          <w:bCs/>
          <w:lang w:val="en-GB"/>
        </w:rPr>
        <w:t>标的</w:t>
      </w:r>
      <w:r w:rsidRPr="00A032A0">
        <w:rPr>
          <w:rFonts w:hint="eastAsia"/>
          <w:bCs/>
          <w:lang w:val="en-GB"/>
        </w:rPr>
        <w:t>公司通过与客户形成的较为稳定的合作关系，可以先期了解客户产品的研发、设计及生产工艺需求，提供符合客户真实生产需求的整体解决方案，既可在竞争中赢取先机，又可实现服务增值，提高产品利润</w:t>
      </w:r>
      <w:r w:rsidR="009E67BA" w:rsidRPr="00A032A0">
        <w:rPr>
          <w:rFonts w:hint="eastAsia"/>
          <w:bCs/>
          <w:lang w:val="en-GB"/>
        </w:rPr>
        <w:t>。</w:t>
      </w:r>
    </w:p>
    <w:p w14:paraId="24930671" w14:textId="69F31D8E" w:rsidR="009E67BA" w:rsidRPr="00C8775F" w:rsidRDefault="00244E64" w:rsidP="00A032A0">
      <w:pPr>
        <w:spacing w:afterLines="50" w:after="120" w:line="360" w:lineRule="auto"/>
        <w:ind w:firstLineChars="200" w:firstLine="482"/>
        <w:outlineLvl w:val="3"/>
        <w:rPr>
          <w:rStyle w:val="fontstyle01"/>
          <w:rFonts w:ascii="Times New Roman" w:hAnsi="Times New Roman" w:hint="default"/>
          <w:b/>
          <w:bCs/>
        </w:rPr>
      </w:pPr>
      <w:r w:rsidRPr="00C8775F">
        <w:rPr>
          <w:rStyle w:val="fontstyle01"/>
          <w:rFonts w:ascii="Times New Roman" w:hAnsi="Times New Roman" w:hint="default"/>
          <w:b/>
          <w:bCs/>
        </w:rPr>
        <w:t>（三）</w:t>
      </w:r>
      <w:r w:rsidR="009E67BA" w:rsidRPr="00C8775F">
        <w:rPr>
          <w:rStyle w:val="fontstyle01"/>
          <w:rFonts w:ascii="Times New Roman" w:hAnsi="Times New Roman" w:hint="default"/>
          <w:b/>
          <w:bCs/>
        </w:rPr>
        <w:t>行业应用的先发优势</w:t>
      </w:r>
    </w:p>
    <w:p w14:paraId="376AE73B" w14:textId="4F65890B" w:rsidR="009E67BA" w:rsidRPr="00A032A0" w:rsidRDefault="009E67BA" w:rsidP="00A032A0">
      <w:pPr>
        <w:pStyle w:val="af0"/>
        <w:spacing w:beforeLines="0" w:before="0" w:afterLines="50" w:after="120"/>
        <w:ind w:firstLine="480"/>
        <w:rPr>
          <w:bCs/>
          <w:lang w:val="en-GB"/>
        </w:rPr>
      </w:pPr>
      <w:r w:rsidRPr="00A032A0">
        <w:rPr>
          <w:rFonts w:hint="eastAsia"/>
          <w:bCs/>
          <w:lang w:val="en-GB"/>
        </w:rPr>
        <w:t>智能化、信息化生产线的应用成功与否取决于对行业的深层次理解，需要深入理解客户的行业特征、经营模式、产品属性、技术特点和工艺流程，才能确保生产线满足客户的需求，发挥应有的作用。由于生产线直接影响到所生产的产品质量及效率，甚至影响到生产活动的正常运行。因此，客户在选择供应商时非常慎重，要求供应商具有较高的知名度，看重供应商的行业经验和成功案例，并且通常对项目实施团队的专业程度、实施经验、售后服务经验有非常高的要求。</w:t>
      </w:r>
    </w:p>
    <w:p w14:paraId="2256BADC" w14:textId="4D0B686A" w:rsidR="00054660" w:rsidRPr="00A032A0" w:rsidRDefault="009E67BA" w:rsidP="00A032A0">
      <w:pPr>
        <w:pStyle w:val="af0"/>
        <w:spacing w:beforeLines="0" w:before="0" w:afterLines="50" w:after="120"/>
        <w:ind w:firstLine="480"/>
        <w:rPr>
          <w:bCs/>
          <w:lang w:val="en-GB"/>
        </w:rPr>
      </w:pPr>
      <w:r w:rsidRPr="00A032A0">
        <w:rPr>
          <w:rFonts w:hint="eastAsia"/>
          <w:bCs/>
          <w:lang w:val="en-GB"/>
        </w:rPr>
        <w:t>标的公司在多年市场竞争中，已拥有良好的市场口碑，能够很好地整合技术应用、生产工艺、产品特性、行业经验、企业形象等各种元素，并已经在家电行业积累了非常丰富的行业应用成功经验。</w:t>
      </w:r>
      <w:r w:rsidR="0084279E" w:rsidRPr="00A032A0">
        <w:rPr>
          <w:rFonts w:hint="eastAsia"/>
          <w:bCs/>
          <w:lang w:val="en-GB"/>
        </w:rPr>
        <w:t>标的</w:t>
      </w:r>
      <w:r w:rsidRPr="00A032A0">
        <w:rPr>
          <w:rFonts w:hint="eastAsia"/>
          <w:bCs/>
          <w:lang w:val="en-GB"/>
        </w:rPr>
        <w:t>公司项目团队深入了解细分行业客户的业务特性，可以很好地把握和挖掘客户的深层次需求，便于成功案例的高效复制和广泛推广。行业应用的先发优势能够帮助公司快速抢占细分行业客户的市场，成功的行业应用案例能够进一步树立企业形象，为</w:t>
      </w:r>
      <w:r w:rsidR="0084279E" w:rsidRPr="00A032A0">
        <w:rPr>
          <w:rFonts w:hint="eastAsia"/>
          <w:bCs/>
          <w:lang w:val="en-GB"/>
        </w:rPr>
        <w:t>标的</w:t>
      </w:r>
      <w:r w:rsidRPr="00A032A0">
        <w:rPr>
          <w:rFonts w:hint="eastAsia"/>
          <w:bCs/>
          <w:lang w:val="en-GB"/>
        </w:rPr>
        <w:t>公司未来发展奠定了坚实的基础。</w:t>
      </w:r>
    </w:p>
    <w:p w14:paraId="68F94B88" w14:textId="6179691C" w:rsidR="009E67BA" w:rsidRPr="00A032A0" w:rsidRDefault="009E67BA" w:rsidP="00A032A0">
      <w:pPr>
        <w:spacing w:afterLines="50" w:after="120" w:line="360" w:lineRule="auto"/>
        <w:ind w:firstLineChars="200" w:firstLine="482"/>
        <w:outlineLvl w:val="2"/>
        <w:rPr>
          <w:b/>
          <w:bCs/>
          <w:sz w:val="24"/>
          <w:szCs w:val="32"/>
        </w:rPr>
      </w:pPr>
      <w:r w:rsidRPr="00A032A0">
        <w:rPr>
          <w:rFonts w:hint="eastAsia"/>
          <w:b/>
          <w:bCs/>
          <w:sz w:val="24"/>
          <w:szCs w:val="32"/>
        </w:rPr>
        <w:t>二、</w:t>
      </w:r>
      <w:r w:rsidR="005B0500" w:rsidRPr="00A032A0">
        <w:rPr>
          <w:rFonts w:hint="eastAsia"/>
          <w:b/>
          <w:bCs/>
          <w:sz w:val="24"/>
          <w:szCs w:val="32"/>
        </w:rPr>
        <w:t>行业竞争格局及</w:t>
      </w:r>
      <w:r w:rsidRPr="00A032A0">
        <w:rPr>
          <w:rFonts w:hint="eastAsia"/>
          <w:b/>
          <w:bCs/>
          <w:sz w:val="24"/>
          <w:szCs w:val="32"/>
        </w:rPr>
        <w:t>主要竞争对手</w:t>
      </w:r>
    </w:p>
    <w:p w14:paraId="7C95C321" w14:textId="26A14F79" w:rsidR="005B0500" w:rsidRPr="00C8775F" w:rsidRDefault="005B0500" w:rsidP="00A032A0">
      <w:pPr>
        <w:spacing w:afterLines="50" w:after="120" w:line="360" w:lineRule="auto"/>
        <w:ind w:firstLineChars="200" w:firstLine="482"/>
        <w:outlineLvl w:val="3"/>
        <w:rPr>
          <w:rStyle w:val="fontstyle01"/>
          <w:rFonts w:ascii="Times New Roman" w:hAnsi="Times New Roman" w:hint="default"/>
          <w:b/>
          <w:bCs/>
        </w:rPr>
      </w:pPr>
      <w:r w:rsidRPr="00C8775F">
        <w:rPr>
          <w:rStyle w:val="fontstyle01"/>
          <w:rFonts w:ascii="Times New Roman" w:hAnsi="Times New Roman" w:hint="default"/>
          <w:b/>
          <w:bCs/>
        </w:rPr>
        <w:t>（一）行业竞争格局</w:t>
      </w:r>
    </w:p>
    <w:p w14:paraId="233ECB81" w14:textId="13B98714" w:rsidR="00082E59" w:rsidRPr="00A032A0" w:rsidRDefault="009E67BA" w:rsidP="00A032A0">
      <w:pPr>
        <w:pStyle w:val="af0"/>
        <w:spacing w:beforeLines="0" w:before="0" w:afterLines="50" w:after="120"/>
        <w:ind w:firstLine="480"/>
        <w:rPr>
          <w:bCs/>
          <w:lang w:val="en-GB"/>
        </w:rPr>
      </w:pPr>
      <w:r w:rsidRPr="00A032A0">
        <w:rPr>
          <w:rFonts w:hint="eastAsia"/>
          <w:bCs/>
          <w:lang w:val="en-GB"/>
        </w:rPr>
        <w:lastRenderedPageBreak/>
        <w:t>我国工业自动化行业发展起步较晚，核心技术创新能力薄弱。跨国工业自动化企业凭借其质量、资金及技术优势，牢牢占据着高端市场。</w:t>
      </w:r>
      <w:r w:rsidR="000131D8" w:rsidRPr="00A032A0">
        <w:rPr>
          <w:rFonts w:hint="eastAsia"/>
          <w:bCs/>
          <w:lang w:val="en-GB"/>
        </w:rPr>
        <w:t>随着</w:t>
      </w:r>
      <w:r w:rsidR="00082E59" w:rsidRPr="00A032A0">
        <w:rPr>
          <w:rFonts w:hint="eastAsia"/>
          <w:bCs/>
          <w:lang w:val="en-GB"/>
        </w:rPr>
        <w:t>我国自动化行业</w:t>
      </w:r>
      <w:r w:rsidR="000131D8" w:rsidRPr="00A032A0">
        <w:rPr>
          <w:rFonts w:hint="eastAsia"/>
          <w:bCs/>
          <w:lang w:val="en-GB"/>
        </w:rPr>
        <w:t>近</w:t>
      </w:r>
      <w:r w:rsidR="00082E59" w:rsidRPr="00A032A0">
        <w:rPr>
          <w:rFonts w:hint="eastAsia"/>
          <w:bCs/>
          <w:lang w:val="en-GB"/>
        </w:rPr>
        <w:t>年的发展，已经出现一批具有较强自主创新能力的优秀企业，凭借产品创新、响应速度及个性化服务，正逐步形成较强的市场竞争力。但由于起步较晚，国内企业市场份额方面与国外厂商相比仍存在差距。目前外资企业</w:t>
      </w:r>
      <w:r w:rsidR="00334701" w:rsidRPr="00A032A0">
        <w:rPr>
          <w:rFonts w:hint="eastAsia"/>
          <w:bCs/>
          <w:lang w:val="en-GB"/>
        </w:rPr>
        <w:t>依然</w:t>
      </w:r>
      <w:r w:rsidR="00082E59" w:rsidRPr="00A032A0">
        <w:rPr>
          <w:rFonts w:hint="eastAsia"/>
          <w:bCs/>
          <w:lang w:val="en-GB"/>
        </w:rPr>
        <w:t>占据了</w:t>
      </w:r>
      <w:r w:rsidR="00334701" w:rsidRPr="00A032A0">
        <w:rPr>
          <w:rFonts w:hint="eastAsia"/>
          <w:bCs/>
          <w:lang w:val="en-GB"/>
        </w:rPr>
        <w:t>较大的</w:t>
      </w:r>
      <w:r w:rsidR="00082E59" w:rsidRPr="00A032A0">
        <w:rPr>
          <w:rFonts w:hint="eastAsia"/>
          <w:bCs/>
          <w:lang w:val="en-GB"/>
        </w:rPr>
        <w:t>自动化设备市场份额。</w:t>
      </w:r>
    </w:p>
    <w:p w14:paraId="3B11D008" w14:textId="7D364259" w:rsidR="00082E59" w:rsidRPr="00A032A0" w:rsidRDefault="00082E59" w:rsidP="00A032A0">
      <w:pPr>
        <w:pStyle w:val="af0"/>
        <w:spacing w:beforeLines="0" w:before="0" w:afterLines="50" w:after="120"/>
        <w:ind w:firstLine="480"/>
        <w:rPr>
          <w:bCs/>
          <w:lang w:val="en-GB"/>
        </w:rPr>
      </w:pPr>
      <w:r w:rsidRPr="00A032A0">
        <w:rPr>
          <w:rFonts w:hint="eastAsia"/>
          <w:bCs/>
          <w:lang w:val="en-GB"/>
        </w:rPr>
        <w:t>与国内企业相比，国外企业在技术、品牌及资金方面具有较大优势，但在成本、服务及响应速度</w:t>
      </w:r>
      <w:r w:rsidR="00563276">
        <w:rPr>
          <w:rFonts w:hint="eastAsia"/>
          <w:bCs/>
          <w:lang w:val="en-GB"/>
        </w:rPr>
        <w:t>等</w:t>
      </w:r>
      <w:r w:rsidRPr="00A032A0">
        <w:rPr>
          <w:rFonts w:hint="eastAsia"/>
          <w:bCs/>
          <w:lang w:val="en-GB"/>
        </w:rPr>
        <w:t>方面存在一定劣势，因此国外企业加快了本土化进程，通过建立独资或合资企业，逐步缩小了成本、响应速度、服务等方面与国内企业的差距。</w:t>
      </w:r>
    </w:p>
    <w:p w14:paraId="1CF4E7F9" w14:textId="7DADB5B1" w:rsidR="009E67BA" w:rsidRPr="00A032A0" w:rsidRDefault="00082E59" w:rsidP="00A032A0">
      <w:pPr>
        <w:pStyle w:val="af0"/>
        <w:spacing w:beforeLines="0" w:before="0" w:afterLines="50" w:after="120"/>
        <w:ind w:firstLine="480"/>
        <w:rPr>
          <w:bCs/>
          <w:lang w:val="en-GB"/>
        </w:rPr>
      </w:pPr>
      <w:r w:rsidRPr="00A032A0">
        <w:rPr>
          <w:rFonts w:hint="eastAsia"/>
          <w:bCs/>
          <w:lang w:val="en-GB"/>
        </w:rPr>
        <w:t>在非标自动化设备领域，研发设计需考虑客户的生产线、生产工艺、生产环境等因素，并根据客户定制要求进行零部件、模块的选配和组合，因此对厂商的配套设计能力、项目执行经验、客户服务能力的要求较高。国外企业受上述能力的制约，在我国非标领域占比相对较低，而国内多数非标自动化设备制造商选择专注于一个或少数几个领域，在我国非标领域占有一定的份额。</w:t>
      </w:r>
    </w:p>
    <w:p w14:paraId="7A7400EA" w14:textId="41795E65" w:rsidR="009E67BA" w:rsidRPr="00C8775F" w:rsidRDefault="00FD01B2" w:rsidP="00A032A0">
      <w:pPr>
        <w:spacing w:afterLines="50" w:after="120" w:line="360" w:lineRule="auto"/>
        <w:ind w:firstLineChars="200" w:firstLine="482"/>
        <w:outlineLvl w:val="3"/>
        <w:rPr>
          <w:rStyle w:val="fontstyle01"/>
          <w:rFonts w:ascii="Times New Roman" w:hAnsi="Times New Roman" w:hint="default"/>
          <w:b/>
          <w:bCs/>
        </w:rPr>
      </w:pPr>
      <w:r w:rsidRPr="00C8775F">
        <w:rPr>
          <w:rStyle w:val="fontstyle01"/>
          <w:rFonts w:ascii="Times New Roman" w:hAnsi="Times New Roman" w:hint="default"/>
          <w:b/>
          <w:bCs/>
        </w:rPr>
        <w:t>（二）行业内主要企业</w:t>
      </w:r>
    </w:p>
    <w:p w14:paraId="4F53F975" w14:textId="79F12B28" w:rsidR="009E67BA" w:rsidRPr="00A032A0" w:rsidRDefault="0084279E" w:rsidP="00A032A0">
      <w:pPr>
        <w:pStyle w:val="af0"/>
        <w:spacing w:beforeLines="0" w:before="0" w:afterLines="50" w:after="120"/>
        <w:ind w:firstLine="480"/>
        <w:rPr>
          <w:bCs/>
          <w:lang w:val="en-GB"/>
        </w:rPr>
      </w:pPr>
      <w:r w:rsidRPr="00A032A0">
        <w:rPr>
          <w:rFonts w:hint="eastAsia"/>
          <w:bCs/>
          <w:lang w:val="en-GB"/>
        </w:rPr>
        <w:t>标的</w:t>
      </w:r>
      <w:r w:rsidR="009E67BA" w:rsidRPr="00A032A0">
        <w:rPr>
          <w:rFonts w:hint="eastAsia"/>
          <w:bCs/>
          <w:lang w:val="en-GB"/>
        </w:rPr>
        <w:t>公司所处行业内有多家竞争公司，国内行业内主要企业有广东拓斯达科技股份有限公司、</w:t>
      </w:r>
      <w:r w:rsidR="00762371" w:rsidRPr="00762371">
        <w:rPr>
          <w:rFonts w:hint="eastAsia"/>
          <w:bCs/>
          <w:lang w:val="en-GB"/>
        </w:rPr>
        <w:t>杭州永创智能设备股份有限公司</w:t>
      </w:r>
      <w:r w:rsidR="005A43E3" w:rsidRPr="00A032A0">
        <w:rPr>
          <w:rFonts w:hint="eastAsia"/>
          <w:bCs/>
          <w:lang w:val="en-GB"/>
        </w:rPr>
        <w:t>、快克智能装备股份有限公司</w:t>
      </w:r>
      <w:r w:rsidR="009E67BA" w:rsidRPr="00A032A0">
        <w:rPr>
          <w:rFonts w:hint="eastAsia"/>
          <w:bCs/>
          <w:lang w:val="en-GB"/>
        </w:rPr>
        <w:t>等。</w:t>
      </w:r>
    </w:p>
    <w:p w14:paraId="6395DF6F" w14:textId="372A98F3" w:rsidR="009E67BA" w:rsidRPr="00A032A0" w:rsidRDefault="009E67BA" w:rsidP="00A032A0">
      <w:pPr>
        <w:pStyle w:val="af0"/>
        <w:spacing w:beforeLines="0" w:before="0" w:afterLines="50" w:after="120"/>
        <w:ind w:firstLine="482"/>
        <w:rPr>
          <w:b/>
          <w:lang w:val="en-GB"/>
        </w:rPr>
      </w:pPr>
      <w:r w:rsidRPr="00A032A0">
        <w:rPr>
          <w:b/>
          <w:lang w:val="en-GB"/>
        </w:rPr>
        <w:t>1</w:t>
      </w:r>
      <w:r w:rsidR="00FD01B2" w:rsidRPr="00A032A0">
        <w:rPr>
          <w:rFonts w:hint="eastAsia"/>
          <w:b/>
          <w:lang w:val="en-GB"/>
        </w:rPr>
        <w:t>、</w:t>
      </w:r>
      <w:r w:rsidRPr="00A032A0">
        <w:rPr>
          <w:rFonts w:hint="eastAsia"/>
          <w:b/>
          <w:lang w:val="en-GB"/>
        </w:rPr>
        <w:t>广东拓斯达科技股份有限公司（证券代码：</w:t>
      </w:r>
      <w:r w:rsidRPr="00A032A0">
        <w:rPr>
          <w:b/>
          <w:lang w:val="en-GB"/>
        </w:rPr>
        <w:t>300607</w:t>
      </w:r>
      <w:r w:rsidRPr="00A032A0">
        <w:rPr>
          <w:rFonts w:hint="eastAsia"/>
          <w:b/>
          <w:lang w:val="en-GB"/>
        </w:rPr>
        <w:t>）</w:t>
      </w:r>
    </w:p>
    <w:p w14:paraId="07A98EAD" w14:textId="77777777" w:rsidR="009E67BA" w:rsidRPr="00A032A0" w:rsidRDefault="009E67BA" w:rsidP="00A032A0">
      <w:pPr>
        <w:pStyle w:val="af0"/>
        <w:spacing w:beforeLines="0" w:before="0" w:afterLines="50" w:after="120"/>
        <w:ind w:firstLine="480"/>
        <w:rPr>
          <w:bCs/>
          <w:lang w:val="en-GB"/>
        </w:rPr>
      </w:pPr>
      <w:proofErr w:type="gramStart"/>
      <w:r w:rsidRPr="00A032A0">
        <w:rPr>
          <w:rFonts w:hint="eastAsia"/>
          <w:bCs/>
          <w:lang w:val="en-GB"/>
        </w:rPr>
        <w:t>拓斯达成立于</w:t>
      </w:r>
      <w:proofErr w:type="gramEnd"/>
      <w:r w:rsidRPr="00A032A0">
        <w:rPr>
          <w:bCs/>
          <w:lang w:val="en-GB"/>
        </w:rPr>
        <w:t>2007</w:t>
      </w:r>
      <w:r w:rsidRPr="00A032A0">
        <w:rPr>
          <w:rFonts w:hint="eastAsia"/>
          <w:bCs/>
          <w:lang w:val="en-GB"/>
        </w:rPr>
        <w:t>年</w:t>
      </w:r>
      <w:r w:rsidRPr="00A032A0">
        <w:rPr>
          <w:bCs/>
          <w:lang w:val="en-GB"/>
        </w:rPr>
        <w:t>6</w:t>
      </w:r>
      <w:r w:rsidRPr="00A032A0">
        <w:rPr>
          <w:rFonts w:hint="eastAsia"/>
          <w:bCs/>
          <w:lang w:val="en-GB"/>
        </w:rPr>
        <w:t>月</w:t>
      </w:r>
      <w:r w:rsidRPr="00A032A0">
        <w:rPr>
          <w:bCs/>
          <w:lang w:val="en-GB"/>
        </w:rPr>
        <w:t>1</w:t>
      </w:r>
      <w:r w:rsidRPr="00A032A0">
        <w:rPr>
          <w:rFonts w:hint="eastAsia"/>
          <w:bCs/>
          <w:lang w:val="en-GB"/>
        </w:rPr>
        <w:t>日，</w:t>
      </w:r>
      <w:r w:rsidRPr="00A032A0">
        <w:rPr>
          <w:bCs/>
          <w:lang w:val="en-GB"/>
        </w:rPr>
        <w:t>2017</w:t>
      </w:r>
      <w:r w:rsidRPr="00A032A0">
        <w:rPr>
          <w:rFonts w:hint="eastAsia"/>
          <w:bCs/>
          <w:lang w:val="en-GB"/>
        </w:rPr>
        <w:t>年</w:t>
      </w:r>
      <w:r w:rsidRPr="00A032A0">
        <w:rPr>
          <w:bCs/>
          <w:lang w:val="en-GB"/>
        </w:rPr>
        <w:t>2</w:t>
      </w:r>
      <w:r w:rsidRPr="00A032A0">
        <w:rPr>
          <w:rFonts w:hint="eastAsia"/>
          <w:bCs/>
          <w:lang w:val="en-GB"/>
        </w:rPr>
        <w:t>月在深交</w:t>
      </w:r>
      <w:proofErr w:type="gramStart"/>
      <w:r w:rsidRPr="00A032A0">
        <w:rPr>
          <w:rFonts w:hint="eastAsia"/>
          <w:bCs/>
          <w:lang w:val="en-GB"/>
        </w:rPr>
        <w:t>所创业</w:t>
      </w:r>
      <w:proofErr w:type="gramEnd"/>
      <w:r w:rsidRPr="00A032A0">
        <w:rPr>
          <w:rFonts w:hint="eastAsia"/>
          <w:bCs/>
          <w:lang w:val="en-GB"/>
        </w:rPr>
        <w:t>板上市，是一家专业为下游制造业客户提供工业自动化整体解决方案及相关设备的高新技术企业。</w:t>
      </w:r>
      <w:proofErr w:type="gramStart"/>
      <w:r w:rsidRPr="00A032A0">
        <w:rPr>
          <w:rFonts w:hint="eastAsia"/>
          <w:bCs/>
          <w:lang w:val="en-GB"/>
        </w:rPr>
        <w:t>拓斯达</w:t>
      </w:r>
      <w:proofErr w:type="gramEnd"/>
      <w:r w:rsidRPr="00A032A0">
        <w:rPr>
          <w:rFonts w:hint="eastAsia"/>
          <w:bCs/>
          <w:lang w:val="en-GB"/>
        </w:rPr>
        <w:t>的主要产品及服务包括机械手及配套方案、多关节机器人应用方案、注塑机辅机设备、注塑自动化供料及水电气系统等四大系列，广泛应用于</w:t>
      </w:r>
      <w:r w:rsidRPr="00A032A0">
        <w:rPr>
          <w:bCs/>
          <w:lang w:val="en-GB"/>
        </w:rPr>
        <w:t>3C</w:t>
      </w:r>
      <w:r w:rsidRPr="00A032A0">
        <w:rPr>
          <w:rFonts w:hint="eastAsia"/>
          <w:bCs/>
          <w:lang w:val="en-GB"/>
        </w:rPr>
        <w:t>（计算机、通讯和消费电子）、家用电器、汽车零部件、医疗器械等众多领域。经过多年发展，</w:t>
      </w:r>
      <w:proofErr w:type="gramStart"/>
      <w:r w:rsidRPr="00A032A0">
        <w:rPr>
          <w:rFonts w:hint="eastAsia"/>
          <w:bCs/>
          <w:lang w:val="en-GB"/>
        </w:rPr>
        <w:t>拓斯达</w:t>
      </w:r>
      <w:proofErr w:type="gramEnd"/>
      <w:r w:rsidRPr="00A032A0">
        <w:rPr>
          <w:rFonts w:hint="eastAsia"/>
          <w:bCs/>
          <w:lang w:val="en-GB"/>
        </w:rPr>
        <w:t>凭借自身先进的技术研发能力、快速的客户响应能力及丰富的行业个性化应用经验，正逐渐成为国内工业自动化相关领域的领跑者。</w:t>
      </w:r>
    </w:p>
    <w:p w14:paraId="49C264EF" w14:textId="2DC12AFB" w:rsidR="009E67BA" w:rsidRPr="00A032A0" w:rsidRDefault="009E67BA" w:rsidP="00A032A0">
      <w:pPr>
        <w:pStyle w:val="af0"/>
        <w:spacing w:beforeLines="0" w:before="0" w:afterLines="50" w:after="120"/>
        <w:ind w:firstLine="482"/>
        <w:rPr>
          <w:b/>
          <w:lang w:val="en-GB"/>
        </w:rPr>
      </w:pPr>
      <w:r w:rsidRPr="00A032A0">
        <w:rPr>
          <w:b/>
          <w:lang w:val="en-GB"/>
        </w:rPr>
        <w:t>2</w:t>
      </w:r>
      <w:r w:rsidR="00FD01B2" w:rsidRPr="00A032A0">
        <w:rPr>
          <w:rFonts w:hint="eastAsia"/>
          <w:b/>
          <w:lang w:val="en-GB"/>
        </w:rPr>
        <w:t>、</w:t>
      </w:r>
      <w:bookmarkStart w:id="11" w:name="_Hlk51519055"/>
      <w:r w:rsidR="008A2B76" w:rsidRPr="008A2B76">
        <w:rPr>
          <w:rFonts w:hint="eastAsia"/>
          <w:b/>
          <w:lang w:val="en-GB"/>
        </w:rPr>
        <w:t>杭州永创智能设备股份有限公司</w:t>
      </w:r>
      <w:bookmarkEnd w:id="11"/>
      <w:r w:rsidRPr="00A032A0">
        <w:rPr>
          <w:rFonts w:hint="eastAsia"/>
          <w:b/>
          <w:lang w:val="en-GB"/>
        </w:rPr>
        <w:t>（股票代码：</w:t>
      </w:r>
      <w:r w:rsidR="008A2B76">
        <w:rPr>
          <w:b/>
          <w:lang w:val="en-GB"/>
        </w:rPr>
        <w:t>603901</w:t>
      </w:r>
      <w:r w:rsidRPr="00A032A0">
        <w:rPr>
          <w:rFonts w:hint="eastAsia"/>
          <w:b/>
          <w:lang w:val="en-GB"/>
        </w:rPr>
        <w:t>）</w:t>
      </w:r>
    </w:p>
    <w:p w14:paraId="78C4B3AC" w14:textId="7A0F0135" w:rsidR="009E67BA" w:rsidRPr="00A032A0" w:rsidRDefault="008A2B76" w:rsidP="00A032A0">
      <w:pPr>
        <w:pStyle w:val="af0"/>
        <w:spacing w:beforeLines="0" w:before="0" w:afterLines="50" w:after="120"/>
        <w:ind w:firstLine="480"/>
        <w:rPr>
          <w:bCs/>
          <w:lang w:val="en-GB"/>
        </w:rPr>
      </w:pPr>
      <w:r>
        <w:rPr>
          <w:rFonts w:hint="eastAsia"/>
          <w:bCs/>
          <w:lang w:val="en-GB"/>
        </w:rPr>
        <w:t>永创智能成</w:t>
      </w:r>
      <w:r w:rsidR="009E67BA" w:rsidRPr="00A032A0">
        <w:rPr>
          <w:rFonts w:hint="eastAsia"/>
          <w:bCs/>
          <w:lang w:val="en-GB"/>
        </w:rPr>
        <w:t>立于</w:t>
      </w:r>
      <w:r w:rsidRPr="00A032A0">
        <w:rPr>
          <w:bCs/>
          <w:lang w:val="en-GB"/>
        </w:rPr>
        <w:t>2002</w:t>
      </w:r>
      <w:r w:rsidRPr="00A032A0">
        <w:rPr>
          <w:rFonts w:hint="eastAsia"/>
          <w:bCs/>
          <w:lang w:val="en-GB"/>
        </w:rPr>
        <w:t>年</w:t>
      </w:r>
      <w:r>
        <w:rPr>
          <w:bCs/>
          <w:lang w:val="en-GB"/>
        </w:rPr>
        <w:t>11</w:t>
      </w:r>
      <w:r w:rsidR="009E67BA" w:rsidRPr="00A032A0">
        <w:rPr>
          <w:rFonts w:hint="eastAsia"/>
          <w:bCs/>
          <w:lang w:val="en-GB"/>
        </w:rPr>
        <w:t>月</w:t>
      </w:r>
      <w:r>
        <w:rPr>
          <w:bCs/>
          <w:lang w:val="en-GB"/>
        </w:rPr>
        <w:t>7</w:t>
      </w:r>
      <w:r w:rsidR="009E67BA" w:rsidRPr="00A032A0">
        <w:rPr>
          <w:rFonts w:hint="eastAsia"/>
          <w:bCs/>
          <w:lang w:val="en-GB"/>
        </w:rPr>
        <w:t>日，</w:t>
      </w:r>
      <w:r w:rsidRPr="00A032A0">
        <w:rPr>
          <w:bCs/>
          <w:lang w:val="en-GB"/>
        </w:rPr>
        <w:t>2015</w:t>
      </w:r>
      <w:r w:rsidRPr="00A032A0">
        <w:rPr>
          <w:rFonts w:hint="eastAsia"/>
          <w:bCs/>
          <w:lang w:val="en-GB"/>
        </w:rPr>
        <w:t>年</w:t>
      </w:r>
      <w:r>
        <w:rPr>
          <w:bCs/>
          <w:lang w:val="en-GB"/>
        </w:rPr>
        <w:t>5</w:t>
      </w:r>
      <w:r w:rsidR="009E67BA" w:rsidRPr="00A032A0">
        <w:rPr>
          <w:rFonts w:hint="eastAsia"/>
          <w:bCs/>
          <w:lang w:val="en-GB"/>
        </w:rPr>
        <w:t>月</w:t>
      </w:r>
      <w:r>
        <w:rPr>
          <w:bCs/>
          <w:lang w:val="en-GB"/>
        </w:rPr>
        <w:t>29</w:t>
      </w:r>
      <w:r w:rsidR="009E67BA" w:rsidRPr="00A032A0">
        <w:rPr>
          <w:rFonts w:hint="eastAsia"/>
          <w:bCs/>
          <w:lang w:val="en-GB"/>
        </w:rPr>
        <w:t>日于</w:t>
      </w:r>
      <w:r>
        <w:rPr>
          <w:rFonts w:hint="eastAsia"/>
          <w:bCs/>
          <w:lang w:val="en-GB"/>
        </w:rPr>
        <w:t>上交所主板</w:t>
      </w:r>
      <w:r w:rsidR="009E67BA" w:rsidRPr="00A032A0">
        <w:rPr>
          <w:rFonts w:hint="eastAsia"/>
          <w:bCs/>
          <w:lang w:val="en-GB"/>
        </w:rPr>
        <w:t>上市，</w:t>
      </w:r>
      <w:r w:rsidR="00916EE3">
        <w:rPr>
          <w:rFonts w:hint="eastAsia"/>
          <w:bCs/>
          <w:lang w:val="en-GB"/>
        </w:rPr>
        <w:t>永创智能</w:t>
      </w:r>
      <w:r w:rsidR="00916EE3" w:rsidRPr="00916EE3">
        <w:rPr>
          <w:rFonts w:hint="eastAsia"/>
          <w:bCs/>
          <w:lang w:val="en-GB"/>
        </w:rPr>
        <w:t>是全国智能包装装备系统领域的行业知名企业，国内大型整套包装生产线解决方案提供商，为客户提供离散</w:t>
      </w:r>
      <w:r w:rsidR="00916EE3" w:rsidRPr="00916EE3">
        <w:rPr>
          <w:rFonts w:hint="eastAsia"/>
          <w:bCs/>
          <w:lang w:val="en-GB"/>
        </w:rPr>
        <w:t>/</w:t>
      </w:r>
      <w:r w:rsidR="00916EE3" w:rsidRPr="00916EE3">
        <w:rPr>
          <w:rFonts w:hint="eastAsia"/>
          <w:bCs/>
          <w:lang w:val="en-GB"/>
        </w:rPr>
        <w:t>混合型智能包装系统。</w:t>
      </w:r>
    </w:p>
    <w:p w14:paraId="2AEF42EE" w14:textId="192C60FD" w:rsidR="00C033C9" w:rsidRPr="00A032A0" w:rsidRDefault="00763FA9" w:rsidP="00A032A0">
      <w:pPr>
        <w:pStyle w:val="af0"/>
        <w:spacing w:beforeLines="0" w:before="0" w:afterLines="50" w:after="120"/>
        <w:ind w:firstLine="482"/>
        <w:rPr>
          <w:b/>
          <w:lang w:val="en-GB"/>
        </w:rPr>
      </w:pPr>
      <w:r w:rsidRPr="00A032A0">
        <w:rPr>
          <w:b/>
          <w:lang w:val="en-GB"/>
        </w:rPr>
        <w:lastRenderedPageBreak/>
        <w:t>3</w:t>
      </w:r>
      <w:r w:rsidR="00054660" w:rsidRPr="00A032A0">
        <w:rPr>
          <w:rFonts w:hint="eastAsia"/>
          <w:b/>
          <w:lang w:val="en-GB"/>
        </w:rPr>
        <w:t>、</w:t>
      </w:r>
      <w:r w:rsidR="009A1104" w:rsidRPr="00A032A0">
        <w:rPr>
          <w:rFonts w:hint="eastAsia"/>
          <w:b/>
          <w:lang w:val="en-GB"/>
        </w:rPr>
        <w:t>快克智能装备股份有限公司</w:t>
      </w:r>
      <w:r w:rsidR="00C033C9" w:rsidRPr="00A032A0">
        <w:rPr>
          <w:rFonts w:hint="eastAsia"/>
          <w:b/>
          <w:lang w:val="en-GB"/>
        </w:rPr>
        <w:t>（股票代码：</w:t>
      </w:r>
      <w:r w:rsidR="00C033C9" w:rsidRPr="00A032A0">
        <w:rPr>
          <w:b/>
          <w:lang w:val="en-GB"/>
        </w:rPr>
        <w:t>603203</w:t>
      </w:r>
      <w:r w:rsidR="00C033C9" w:rsidRPr="00A032A0">
        <w:rPr>
          <w:rFonts w:hint="eastAsia"/>
          <w:b/>
          <w:lang w:val="en-GB"/>
        </w:rPr>
        <w:t>）</w:t>
      </w:r>
    </w:p>
    <w:p w14:paraId="37E76DF8" w14:textId="68AFF06F" w:rsidR="00C033C9" w:rsidRPr="00A032A0" w:rsidRDefault="00C033C9" w:rsidP="00A032A0">
      <w:pPr>
        <w:pStyle w:val="af0"/>
        <w:spacing w:beforeLines="0" w:before="0" w:afterLines="50" w:after="120"/>
        <w:ind w:firstLine="480"/>
        <w:rPr>
          <w:bCs/>
          <w:lang w:val="en-GB"/>
        </w:rPr>
      </w:pPr>
      <w:r w:rsidRPr="00A032A0">
        <w:rPr>
          <w:rFonts w:hint="eastAsia"/>
          <w:bCs/>
          <w:lang w:val="en-GB"/>
        </w:rPr>
        <w:t>快</w:t>
      </w:r>
      <w:proofErr w:type="gramStart"/>
      <w:r w:rsidRPr="00A032A0">
        <w:rPr>
          <w:rFonts w:hint="eastAsia"/>
          <w:bCs/>
          <w:lang w:val="en-GB"/>
        </w:rPr>
        <w:t>克股份</w:t>
      </w:r>
      <w:proofErr w:type="gramEnd"/>
      <w:r w:rsidRPr="00A032A0">
        <w:rPr>
          <w:rFonts w:hint="eastAsia"/>
          <w:bCs/>
          <w:lang w:val="en-GB"/>
        </w:rPr>
        <w:t>成立于</w:t>
      </w:r>
      <w:r w:rsidRPr="00A032A0">
        <w:rPr>
          <w:bCs/>
          <w:lang w:val="en-GB"/>
        </w:rPr>
        <w:t>2006</w:t>
      </w:r>
      <w:r w:rsidRPr="00A032A0">
        <w:rPr>
          <w:rFonts w:hint="eastAsia"/>
          <w:bCs/>
          <w:lang w:val="en-GB"/>
        </w:rPr>
        <w:t>年</w:t>
      </w:r>
      <w:r w:rsidRPr="00A032A0">
        <w:rPr>
          <w:bCs/>
          <w:lang w:val="en-GB"/>
        </w:rPr>
        <w:t>6</w:t>
      </w:r>
      <w:r w:rsidRPr="00A032A0">
        <w:rPr>
          <w:rFonts w:hint="eastAsia"/>
          <w:bCs/>
          <w:lang w:val="en-GB"/>
        </w:rPr>
        <w:t>月</w:t>
      </w:r>
      <w:r w:rsidRPr="00A032A0">
        <w:rPr>
          <w:bCs/>
          <w:lang w:val="en-GB"/>
        </w:rPr>
        <w:t>28</w:t>
      </w:r>
      <w:r w:rsidRPr="00A032A0">
        <w:rPr>
          <w:rFonts w:hint="eastAsia"/>
          <w:bCs/>
          <w:lang w:val="en-GB"/>
        </w:rPr>
        <w:t>日，</w:t>
      </w:r>
      <w:r w:rsidRPr="00A032A0">
        <w:rPr>
          <w:bCs/>
          <w:lang w:val="en-GB"/>
        </w:rPr>
        <w:t>2016</w:t>
      </w:r>
      <w:r w:rsidRPr="00A032A0">
        <w:rPr>
          <w:rFonts w:hint="eastAsia"/>
          <w:bCs/>
          <w:lang w:val="en-GB"/>
        </w:rPr>
        <w:t>年</w:t>
      </w:r>
      <w:r w:rsidRPr="00A032A0">
        <w:rPr>
          <w:bCs/>
          <w:lang w:val="en-GB"/>
        </w:rPr>
        <w:t>11</w:t>
      </w:r>
      <w:r w:rsidRPr="00A032A0">
        <w:rPr>
          <w:rFonts w:hint="eastAsia"/>
          <w:bCs/>
          <w:lang w:val="en-GB"/>
        </w:rPr>
        <w:t>月</w:t>
      </w:r>
      <w:r w:rsidRPr="00A032A0">
        <w:rPr>
          <w:bCs/>
          <w:lang w:val="en-GB"/>
        </w:rPr>
        <w:t>8</w:t>
      </w:r>
      <w:r w:rsidRPr="00A032A0">
        <w:rPr>
          <w:rFonts w:hint="eastAsia"/>
          <w:bCs/>
          <w:lang w:val="en-GB"/>
        </w:rPr>
        <w:t>日于上交所主板上市。主营业务为以锡焊技术为核心的</w:t>
      </w:r>
      <w:proofErr w:type="gramStart"/>
      <w:r w:rsidRPr="00A032A0">
        <w:rPr>
          <w:rFonts w:hint="eastAsia"/>
          <w:bCs/>
          <w:lang w:val="en-GB"/>
        </w:rPr>
        <w:t>电子装联专用</w:t>
      </w:r>
      <w:proofErr w:type="gramEnd"/>
      <w:r w:rsidRPr="00A032A0">
        <w:rPr>
          <w:rFonts w:hint="eastAsia"/>
          <w:bCs/>
          <w:lang w:val="en-GB"/>
        </w:rPr>
        <w:t>设备的研发、生产和销售，提供的产品和服务包括锡焊工具和机器人、</w:t>
      </w:r>
      <w:proofErr w:type="gramStart"/>
      <w:r w:rsidRPr="00A032A0">
        <w:rPr>
          <w:rFonts w:hint="eastAsia"/>
          <w:bCs/>
          <w:lang w:val="en-GB"/>
        </w:rPr>
        <w:t>装联作业</w:t>
      </w:r>
      <w:proofErr w:type="gramEnd"/>
      <w:r w:rsidRPr="00A032A0">
        <w:rPr>
          <w:rFonts w:hint="eastAsia"/>
          <w:bCs/>
          <w:lang w:val="en-GB"/>
        </w:rPr>
        <w:t>的关联性设备以及柔性自动化生产线。</w:t>
      </w:r>
    </w:p>
    <w:p w14:paraId="5542975F" w14:textId="7FC20DE1" w:rsidR="009E67BA" w:rsidRPr="00A032A0" w:rsidRDefault="009E67BA" w:rsidP="00A032A0">
      <w:pPr>
        <w:spacing w:afterLines="50" w:after="120" w:line="360" w:lineRule="auto"/>
        <w:ind w:firstLineChars="200" w:firstLine="482"/>
        <w:outlineLvl w:val="2"/>
        <w:rPr>
          <w:b/>
          <w:bCs/>
          <w:sz w:val="24"/>
          <w:szCs w:val="32"/>
        </w:rPr>
      </w:pPr>
      <w:r w:rsidRPr="00A032A0">
        <w:rPr>
          <w:rFonts w:hint="eastAsia"/>
          <w:b/>
          <w:bCs/>
          <w:sz w:val="24"/>
          <w:szCs w:val="32"/>
        </w:rPr>
        <w:t>三、相关风险</w:t>
      </w:r>
    </w:p>
    <w:p w14:paraId="500C118B" w14:textId="3E732278" w:rsidR="00244E64" w:rsidRPr="00C8775F" w:rsidRDefault="00244E64" w:rsidP="00A032A0">
      <w:pPr>
        <w:spacing w:afterLines="50" w:after="120" w:line="360" w:lineRule="auto"/>
        <w:ind w:firstLineChars="200" w:firstLine="482"/>
        <w:outlineLvl w:val="3"/>
        <w:rPr>
          <w:rStyle w:val="fontstyle01"/>
          <w:rFonts w:ascii="Times New Roman" w:hAnsi="Times New Roman" w:hint="default"/>
          <w:b/>
          <w:bCs/>
        </w:rPr>
      </w:pPr>
      <w:r w:rsidRPr="00C8775F">
        <w:rPr>
          <w:rStyle w:val="fontstyle01"/>
          <w:rFonts w:ascii="Times New Roman" w:hAnsi="Times New Roman" w:hint="default"/>
          <w:b/>
          <w:bCs/>
        </w:rPr>
        <w:t>（一）市场竞争加剧风险</w:t>
      </w:r>
    </w:p>
    <w:p w14:paraId="7A09E91E" w14:textId="3408B314" w:rsidR="00244E64" w:rsidRPr="00A032A0" w:rsidRDefault="00244E64" w:rsidP="00A032A0">
      <w:pPr>
        <w:pStyle w:val="af0"/>
        <w:spacing w:beforeLines="0" w:before="0" w:afterLines="50" w:after="120"/>
        <w:ind w:firstLine="480"/>
        <w:rPr>
          <w:bCs/>
          <w:lang w:val="en-GB"/>
        </w:rPr>
      </w:pPr>
      <w:r w:rsidRPr="00A032A0">
        <w:rPr>
          <w:rFonts w:hint="eastAsia"/>
          <w:bCs/>
          <w:lang w:val="en-GB"/>
        </w:rPr>
        <w:t>虽然</w:t>
      </w:r>
      <w:r w:rsidR="0063175C" w:rsidRPr="00A032A0">
        <w:rPr>
          <w:rFonts w:hint="eastAsia"/>
          <w:bCs/>
          <w:lang w:val="en-GB"/>
        </w:rPr>
        <w:t>标的公司</w:t>
      </w:r>
      <w:r w:rsidRPr="00A032A0">
        <w:rPr>
          <w:rFonts w:hint="eastAsia"/>
          <w:bCs/>
          <w:lang w:val="en-GB"/>
        </w:rPr>
        <w:t>凭借着稳定的产品质量和优秀的研发能力，取得了</w:t>
      </w:r>
      <w:r w:rsidR="00763FA9" w:rsidRPr="00A032A0">
        <w:rPr>
          <w:rFonts w:hint="eastAsia"/>
          <w:bCs/>
          <w:lang w:val="en-GB"/>
        </w:rPr>
        <w:t>家电</w:t>
      </w:r>
      <w:r w:rsidRPr="00A032A0">
        <w:rPr>
          <w:rFonts w:hint="eastAsia"/>
          <w:bCs/>
          <w:lang w:val="en-GB"/>
        </w:rPr>
        <w:t>工业智能化领域领先的市场地位，但良好的市场前景也逐渐吸引了竞争对手的进入，加剧了市场竞争。如果</w:t>
      </w:r>
      <w:r w:rsidR="0063175C" w:rsidRPr="00A032A0">
        <w:rPr>
          <w:rFonts w:hint="eastAsia"/>
          <w:bCs/>
          <w:lang w:val="en-GB"/>
        </w:rPr>
        <w:t>标的公司</w:t>
      </w:r>
      <w:r w:rsidRPr="00A032A0">
        <w:rPr>
          <w:rFonts w:hint="eastAsia"/>
          <w:bCs/>
          <w:lang w:val="en-GB"/>
        </w:rPr>
        <w:t>不能继续保持技术优势、产品优势和品牌优势，未能通过技术革新、市场开拓、加强经营管理等途径持续提升</w:t>
      </w:r>
      <w:r w:rsidR="0063175C" w:rsidRPr="00A032A0">
        <w:rPr>
          <w:rFonts w:hint="eastAsia"/>
          <w:bCs/>
          <w:lang w:val="en-GB"/>
        </w:rPr>
        <w:t>标的公司</w:t>
      </w:r>
      <w:r w:rsidRPr="00A032A0">
        <w:rPr>
          <w:rFonts w:hint="eastAsia"/>
          <w:bCs/>
          <w:lang w:val="en-GB"/>
        </w:rPr>
        <w:t>整体竞争力，竞争加剧导致价格波动，将会对</w:t>
      </w:r>
      <w:r w:rsidR="0063175C" w:rsidRPr="00A032A0">
        <w:rPr>
          <w:rFonts w:hint="eastAsia"/>
          <w:bCs/>
          <w:lang w:val="en-GB"/>
        </w:rPr>
        <w:t>标的公司</w:t>
      </w:r>
      <w:r w:rsidRPr="00A032A0">
        <w:rPr>
          <w:rFonts w:hint="eastAsia"/>
          <w:bCs/>
          <w:lang w:val="en-GB"/>
        </w:rPr>
        <w:t>的经营业绩产生不利影响。</w:t>
      </w:r>
    </w:p>
    <w:p w14:paraId="69412C1E" w14:textId="71966E2A" w:rsidR="00244E64" w:rsidRPr="00C8775F" w:rsidRDefault="00244E64" w:rsidP="00A032A0">
      <w:pPr>
        <w:spacing w:afterLines="50" w:after="120" w:line="360" w:lineRule="auto"/>
        <w:ind w:firstLineChars="200" w:firstLine="482"/>
        <w:outlineLvl w:val="3"/>
        <w:rPr>
          <w:rStyle w:val="fontstyle01"/>
          <w:rFonts w:ascii="Times New Roman" w:hAnsi="Times New Roman" w:hint="default"/>
          <w:b/>
          <w:bCs/>
        </w:rPr>
      </w:pPr>
      <w:r w:rsidRPr="00C8775F">
        <w:rPr>
          <w:rStyle w:val="fontstyle01"/>
          <w:rFonts w:ascii="Times New Roman" w:hAnsi="Times New Roman" w:hint="default"/>
          <w:b/>
          <w:bCs/>
        </w:rPr>
        <w:t>（二）技术研发风险</w:t>
      </w:r>
    </w:p>
    <w:p w14:paraId="04465D6F" w14:textId="6BE81622" w:rsidR="00244E64" w:rsidRPr="00A032A0" w:rsidRDefault="0063175C" w:rsidP="00A032A0">
      <w:pPr>
        <w:pStyle w:val="af0"/>
        <w:spacing w:beforeLines="0" w:before="0" w:afterLines="50" w:after="120"/>
        <w:ind w:firstLine="480"/>
        <w:rPr>
          <w:bCs/>
          <w:lang w:val="en-GB"/>
        </w:rPr>
      </w:pPr>
      <w:r w:rsidRPr="00A032A0">
        <w:rPr>
          <w:rFonts w:hint="eastAsia"/>
          <w:bCs/>
          <w:lang w:val="en-GB"/>
        </w:rPr>
        <w:t>标的公司</w:t>
      </w:r>
      <w:r w:rsidR="00244E64" w:rsidRPr="00A032A0">
        <w:rPr>
          <w:rFonts w:hint="eastAsia"/>
          <w:bCs/>
          <w:lang w:val="en-GB"/>
        </w:rPr>
        <w:t>所处行业技术更新换代频繁，决定了工业智能化产品也需不断更新升级，从而要求</w:t>
      </w:r>
      <w:r w:rsidRPr="00A032A0">
        <w:rPr>
          <w:rFonts w:hint="eastAsia"/>
          <w:bCs/>
          <w:lang w:val="en-GB"/>
        </w:rPr>
        <w:t>标的公司</w:t>
      </w:r>
      <w:r w:rsidR="00244E64" w:rsidRPr="00A032A0">
        <w:rPr>
          <w:rFonts w:hint="eastAsia"/>
          <w:bCs/>
          <w:lang w:val="en-GB"/>
        </w:rPr>
        <w:t>的技术团队对下游需求具备良好的前瞻性、快速响应能力及持续开发能力。</w:t>
      </w:r>
      <w:r w:rsidRPr="00A032A0">
        <w:rPr>
          <w:rFonts w:hint="eastAsia"/>
          <w:bCs/>
          <w:lang w:val="en-GB"/>
        </w:rPr>
        <w:t>标的公司</w:t>
      </w:r>
      <w:r w:rsidR="00244E64" w:rsidRPr="00A032A0">
        <w:rPr>
          <w:rFonts w:hint="eastAsia"/>
          <w:bCs/>
          <w:lang w:val="en-GB"/>
        </w:rPr>
        <w:t>一直重视研发上的持续投入，积极推动产品线多元化，高度关注下游技术变革，并依托高素质的研发团队，实现产品的技术更新。由于新产品研发、推广存在一定的不确定性，</w:t>
      </w:r>
      <w:r w:rsidRPr="00A032A0">
        <w:rPr>
          <w:rFonts w:hint="eastAsia"/>
          <w:bCs/>
          <w:lang w:val="en-GB"/>
        </w:rPr>
        <w:t>标的公司</w:t>
      </w:r>
      <w:r w:rsidR="00244E64" w:rsidRPr="00A032A0">
        <w:rPr>
          <w:rFonts w:hint="eastAsia"/>
          <w:bCs/>
          <w:lang w:val="en-GB"/>
        </w:rPr>
        <w:t>可能面临新产品研发失败或市场推广未达预期的风险。</w:t>
      </w:r>
    </w:p>
    <w:p w14:paraId="1A7B1955" w14:textId="1AEC07C7" w:rsidR="00244E64" w:rsidRPr="00C8775F" w:rsidRDefault="00244E64" w:rsidP="00A032A0">
      <w:pPr>
        <w:spacing w:afterLines="50" w:after="120" w:line="360" w:lineRule="auto"/>
        <w:ind w:firstLineChars="200" w:firstLine="482"/>
        <w:outlineLvl w:val="3"/>
        <w:rPr>
          <w:rStyle w:val="fontstyle01"/>
          <w:rFonts w:ascii="Times New Roman" w:hAnsi="Times New Roman" w:hint="default"/>
          <w:b/>
          <w:bCs/>
        </w:rPr>
      </w:pPr>
      <w:r w:rsidRPr="00C8775F">
        <w:rPr>
          <w:rStyle w:val="fontstyle01"/>
          <w:rFonts w:ascii="Times New Roman" w:hAnsi="Times New Roman" w:hint="default"/>
          <w:b/>
          <w:bCs/>
        </w:rPr>
        <w:t>（三）人员流失风险</w:t>
      </w:r>
    </w:p>
    <w:p w14:paraId="7F879995" w14:textId="4B905F4D" w:rsidR="00244E64" w:rsidRPr="00A032A0" w:rsidRDefault="0063175C" w:rsidP="00A032A0">
      <w:pPr>
        <w:pStyle w:val="af0"/>
        <w:spacing w:beforeLines="0" w:before="0" w:afterLines="50" w:after="120"/>
        <w:ind w:firstLine="480"/>
        <w:rPr>
          <w:bCs/>
          <w:lang w:val="en-GB"/>
        </w:rPr>
      </w:pPr>
      <w:r w:rsidRPr="00A032A0">
        <w:rPr>
          <w:rFonts w:hint="eastAsia"/>
          <w:bCs/>
          <w:lang w:val="en-GB"/>
        </w:rPr>
        <w:t>标的公司</w:t>
      </w:r>
      <w:r w:rsidR="00244E64" w:rsidRPr="00A032A0">
        <w:rPr>
          <w:rFonts w:hint="eastAsia"/>
          <w:bCs/>
          <w:lang w:val="en-GB"/>
        </w:rPr>
        <w:t>历来重视技术创新，已建立稳定的技术人员团队。同时，</w:t>
      </w:r>
      <w:r w:rsidRPr="00A032A0">
        <w:rPr>
          <w:rFonts w:hint="eastAsia"/>
          <w:bCs/>
          <w:lang w:val="en-GB"/>
        </w:rPr>
        <w:t>标的公司</w:t>
      </w:r>
      <w:r w:rsidR="00244E64" w:rsidRPr="00A032A0">
        <w:rPr>
          <w:rFonts w:hint="eastAsia"/>
          <w:bCs/>
          <w:lang w:val="en-GB"/>
        </w:rPr>
        <w:t>不断引进相关领域优秀的技术人才，加强技术合作，督促</w:t>
      </w:r>
      <w:r w:rsidRPr="00A032A0">
        <w:rPr>
          <w:rFonts w:hint="eastAsia"/>
          <w:bCs/>
          <w:lang w:val="en-GB"/>
        </w:rPr>
        <w:t>标的公司</w:t>
      </w:r>
      <w:r w:rsidR="00244E64" w:rsidRPr="00A032A0">
        <w:rPr>
          <w:rFonts w:hint="eastAsia"/>
          <w:bCs/>
          <w:lang w:val="en-GB"/>
        </w:rPr>
        <w:t>技术人员及时掌握上下游及本行业的技术动态，从而保持</w:t>
      </w:r>
      <w:r w:rsidRPr="00A032A0">
        <w:rPr>
          <w:rFonts w:hint="eastAsia"/>
          <w:bCs/>
          <w:lang w:val="en-GB"/>
        </w:rPr>
        <w:t>标的公司</w:t>
      </w:r>
      <w:r w:rsidR="00244E64" w:rsidRPr="00A032A0">
        <w:rPr>
          <w:rFonts w:hint="eastAsia"/>
          <w:bCs/>
          <w:lang w:val="en-GB"/>
        </w:rPr>
        <w:t>持续的创新能力。虽然</w:t>
      </w:r>
      <w:r w:rsidRPr="00A032A0">
        <w:rPr>
          <w:rFonts w:hint="eastAsia"/>
          <w:bCs/>
          <w:lang w:val="en-GB"/>
        </w:rPr>
        <w:t>标的公司</w:t>
      </w:r>
      <w:r w:rsidR="00244E64" w:rsidRPr="00A032A0">
        <w:rPr>
          <w:rFonts w:hint="eastAsia"/>
          <w:bCs/>
          <w:lang w:val="en-GB"/>
        </w:rPr>
        <w:t>已经制定了完善的薪酬管理制度，建立有市场吸引力的薪酬体制，但随着国内机械制造行业的快速发展和竞争的加剧，同行业</w:t>
      </w:r>
      <w:r w:rsidRPr="00A032A0">
        <w:rPr>
          <w:rFonts w:hint="eastAsia"/>
          <w:bCs/>
          <w:lang w:val="en-GB"/>
        </w:rPr>
        <w:t>标的公司</w:t>
      </w:r>
      <w:r w:rsidR="00244E64" w:rsidRPr="00A032A0">
        <w:rPr>
          <w:rFonts w:hint="eastAsia"/>
          <w:bCs/>
          <w:lang w:val="en-GB"/>
        </w:rPr>
        <w:t>对技术人才，尤其是对核心技术人才的需求将增加，</w:t>
      </w:r>
      <w:r w:rsidRPr="00A032A0">
        <w:rPr>
          <w:rFonts w:hint="eastAsia"/>
          <w:bCs/>
          <w:lang w:val="en-GB"/>
        </w:rPr>
        <w:t>标的公司</w:t>
      </w:r>
      <w:r w:rsidR="00244E64" w:rsidRPr="00A032A0">
        <w:rPr>
          <w:rFonts w:hint="eastAsia"/>
          <w:bCs/>
          <w:lang w:val="en-GB"/>
        </w:rPr>
        <w:t>仍面临核心技术人员流失的风险。</w:t>
      </w:r>
    </w:p>
    <w:p w14:paraId="564A9F1C" w14:textId="165FA4F7" w:rsidR="00FF30B3" w:rsidRPr="00C8775F" w:rsidRDefault="00FF30B3" w:rsidP="00A032A0">
      <w:pPr>
        <w:spacing w:afterLines="50" w:after="120" w:line="360" w:lineRule="auto"/>
        <w:ind w:firstLineChars="200" w:firstLine="482"/>
        <w:outlineLvl w:val="3"/>
        <w:rPr>
          <w:rStyle w:val="fontstyle01"/>
          <w:rFonts w:ascii="Times New Roman" w:hAnsi="Times New Roman" w:hint="default"/>
          <w:b/>
          <w:bCs/>
        </w:rPr>
      </w:pPr>
      <w:r w:rsidRPr="00C8775F">
        <w:rPr>
          <w:rStyle w:val="fontstyle01"/>
          <w:rFonts w:ascii="Times New Roman" w:hAnsi="Times New Roman" w:hint="default"/>
          <w:b/>
          <w:bCs/>
        </w:rPr>
        <w:t>（四）客户</w:t>
      </w:r>
      <w:r w:rsidR="00756667" w:rsidRPr="00C8775F">
        <w:rPr>
          <w:rStyle w:val="fontstyle01"/>
          <w:rFonts w:ascii="Times New Roman" w:hAnsi="Times New Roman" w:hint="default"/>
          <w:b/>
          <w:bCs/>
        </w:rPr>
        <w:t>集中度较高的</w:t>
      </w:r>
      <w:r w:rsidRPr="00C8775F">
        <w:rPr>
          <w:rStyle w:val="fontstyle01"/>
          <w:rFonts w:ascii="Times New Roman" w:hAnsi="Times New Roman" w:hint="default"/>
          <w:b/>
          <w:bCs/>
        </w:rPr>
        <w:t>风险</w:t>
      </w:r>
    </w:p>
    <w:p w14:paraId="2BABCDB8" w14:textId="77777777" w:rsidR="00164148" w:rsidRPr="00A032A0" w:rsidRDefault="008559B1" w:rsidP="00A032A0">
      <w:pPr>
        <w:pStyle w:val="af0"/>
        <w:spacing w:beforeLines="0" w:before="0" w:afterLines="50" w:after="120"/>
        <w:ind w:firstLine="480"/>
        <w:rPr>
          <w:bCs/>
          <w:lang w:val="en-GB"/>
        </w:rPr>
      </w:pPr>
      <w:r w:rsidRPr="00A032A0">
        <w:rPr>
          <w:rFonts w:hint="eastAsia"/>
          <w:bCs/>
          <w:lang w:val="en-GB"/>
        </w:rPr>
        <w:lastRenderedPageBreak/>
        <w:t>标的</w:t>
      </w:r>
      <w:r w:rsidR="00756667" w:rsidRPr="00A032A0">
        <w:rPr>
          <w:rFonts w:hint="eastAsia"/>
          <w:bCs/>
          <w:lang w:val="en-GB"/>
        </w:rPr>
        <w:t>公司多年来主要从事家电行业生产线的智能化建设、升级和改造，主营业务受家电行业发展状况影响较大。</w:t>
      </w:r>
      <w:r w:rsidRPr="00A032A0">
        <w:rPr>
          <w:rFonts w:hint="eastAsia"/>
          <w:bCs/>
          <w:lang w:val="en-GB"/>
        </w:rPr>
        <w:t>近些年标的公司围绕核心业务逐步向行业内其他客户发展。同时标的公司正在开展</w:t>
      </w:r>
      <w:r w:rsidRPr="00A032A0">
        <w:rPr>
          <w:bCs/>
          <w:lang w:val="en-GB"/>
        </w:rPr>
        <w:t>3C</w:t>
      </w:r>
      <w:r w:rsidRPr="00A032A0">
        <w:rPr>
          <w:rFonts w:hint="eastAsia"/>
          <w:bCs/>
          <w:lang w:val="en-GB"/>
        </w:rPr>
        <w:t>、食品饮料、新能源电池等行业的技术研发工作，未来业务将从家电行业出发向其他行业拓展。</w:t>
      </w:r>
      <w:r w:rsidR="00756667" w:rsidRPr="00A032A0">
        <w:rPr>
          <w:rFonts w:hint="eastAsia"/>
          <w:bCs/>
          <w:lang w:val="en-GB"/>
        </w:rPr>
        <w:t>受</w:t>
      </w:r>
      <w:bookmarkStart w:id="12" w:name="_Hlk50559632"/>
      <w:r w:rsidR="00756667" w:rsidRPr="00A032A0">
        <w:rPr>
          <w:rFonts w:hint="eastAsia"/>
          <w:bCs/>
          <w:lang w:val="en-GB"/>
        </w:rPr>
        <w:t>我国家电行业发展品牌集中度高、家电</w:t>
      </w:r>
      <w:r w:rsidRPr="00A032A0">
        <w:rPr>
          <w:rFonts w:hint="eastAsia"/>
          <w:bCs/>
          <w:lang w:val="en-GB"/>
        </w:rPr>
        <w:t>生产厂商</w:t>
      </w:r>
      <w:r w:rsidR="00756667" w:rsidRPr="00A032A0">
        <w:rPr>
          <w:rFonts w:hint="eastAsia"/>
          <w:bCs/>
          <w:lang w:val="en-GB"/>
        </w:rPr>
        <w:t>所在区域比较集中等因素影响</w:t>
      </w:r>
      <w:bookmarkEnd w:id="12"/>
      <w:r w:rsidR="00756667" w:rsidRPr="00A032A0">
        <w:rPr>
          <w:rFonts w:hint="eastAsia"/>
          <w:bCs/>
          <w:lang w:val="en-GB"/>
        </w:rPr>
        <w:t>，公司核心客户销售占比</w:t>
      </w:r>
      <w:r w:rsidRPr="00A032A0">
        <w:rPr>
          <w:rFonts w:hint="eastAsia"/>
          <w:bCs/>
          <w:lang w:val="en-GB"/>
        </w:rPr>
        <w:t>依然</w:t>
      </w:r>
      <w:r w:rsidR="00756667" w:rsidRPr="00A032A0">
        <w:rPr>
          <w:rFonts w:hint="eastAsia"/>
          <w:bCs/>
          <w:lang w:val="en-GB"/>
        </w:rPr>
        <w:t>较大，存在客户集中度较高的风险。</w:t>
      </w:r>
    </w:p>
    <w:p w14:paraId="59915AC8" w14:textId="493FB266" w:rsidR="006D2DF7" w:rsidRPr="00A032A0" w:rsidRDefault="006D2DF7" w:rsidP="00A032A0">
      <w:pPr>
        <w:spacing w:afterLines="50" w:after="120" w:line="360" w:lineRule="auto"/>
        <w:ind w:firstLineChars="200" w:firstLine="482"/>
        <w:outlineLvl w:val="2"/>
        <w:rPr>
          <w:b/>
          <w:bCs/>
          <w:sz w:val="24"/>
          <w:szCs w:val="32"/>
        </w:rPr>
      </w:pPr>
      <w:r w:rsidRPr="00A032A0">
        <w:rPr>
          <w:rFonts w:hint="eastAsia"/>
          <w:b/>
          <w:bCs/>
          <w:sz w:val="24"/>
          <w:szCs w:val="32"/>
        </w:rPr>
        <w:t>四、独立财务顾问核查意见</w:t>
      </w:r>
    </w:p>
    <w:p w14:paraId="529B75F6" w14:textId="605755FA" w:rsidR="009E67BA" w:rsidRPr="00A032A0" w:rsidRDefault="006D2DF7" w:rsidP="00A032A0">
      <w:pPr>
        <w:pStyle w:val="af0"/>
        <w:spacing w:beforeLines="0" w:before="0" w:afterLines="50" w:after="120"/>
        <w:ind w:firstLine="480"/>
        <w:rPr>
          <w:bCs/>
          <w:lang w:val="en-GB"/>
        </w:rPr>
      </w:pPr>
      <w:r w:rsidRPr="00A032A0">
        <w:rPr>
          <w:rFonts w:hint="eastAsia"/>
          <w:bCs/>
          <w:lang w:val="en-GB"/>
        </w:rPr>
        <w:t>经核查，独立财务顾问认为：</w:t>
      </w:r>
      <w:r w:rsidR="009A1104" w:rsidRPr="00A032A0">
        <w:rPr>
          <w:rFonts w:hint="eastAsia"/>
          <w:bCs/>
          <w:lang w:val="en-GB"/>
        </w:rPr>
        <w:t>北洋天青核心竞争力主要体现在针对行内企业对智能制造的需求，结合客户工厂的实际需求，可以为客户提供智能化、数字化生产</w:t>
      </w:r>
      <w:r w:rsidR="00763FA9" w:rsidRPr="00A032A0">
        <w:rPr>
          <w:rFonts w:hint="eastAsia"/>
          <w:bCs/>
          <w:lang w:val="en-GB"/>
        </w:rPr>
        <w:t>线建造、升级、改造整体</w:t>
      </w:r>
      <w:r w:rsidR="009A1104" w:rsidRPr="00A032A0">
        <w:rPr>
          <w:rFonts w:hint="eastAsia"/>
          <w:bCs/>
          <w:lang w:val="en-GB"/>
        </w:rPr>
        <w:t>的解决方案。行业内主要竞争对手为广东拓斯达科技股份有限公司、南京埃斯顿自动化股份有限公司、快克智能装备股份有限公司等公司。标的公司面临市场竞争加剧、技术研发失败、人员流失</w:t>
      </w:r>
      <w:r w:rsidR="001A1319" w:rsidRPr="00A032A0">
        <w:rPr>
          <w:rFonts w:hint="eastAsia"/>
          <w:bCs/>
          <w:lang w:val="en-GB"/>
        </w:rPr>
        <w:t>、客户集中度高</w:t>
      </w:r>
      <w:r w:rsidR="009A1104" w:rsidRPr="00A032A0">
        <w:rPr>
          <w:rFonts w:hint="eastAsia"/>
          <w:bCs/>
          <w:lang w:val="en-GB"/>
        </w:rPr>
        <w:t>等风险。</w:t>
      </w:r>
    </w:p>
    <w:p w14:paraId="40753656" w14:textId="1F42ACE4" w:rsidR="00E31DEB" w:rsidRPr="00A032A0" w:rsidRDefault="00E31DEB" w:rsidP="00A032A0">
      <w:pPr>
        <w:spacing w:afterLines="50" w:after="120" w:line="360" w:lineRule="auto"/>
        <w:ind w:firstLineChars="200" w:firstLine="482"/>
        <w:outlineLvl w:val="0"/>
        <w:rPr>
          <w:b/>
          <w:bCs/>
          <w:sz w:val="24"/>
        </w:rPr>
      </w:pPr>
      <w:r w:rsidRPr="00323AD4">
        <w:rPr>
          <w:b/>
          <w:bCs/>
          <w:sz w:val="24"/>
        </w:rPr>
        <w:t>4</w:t>
      </w:r>
      <w:r w:rsidR="00697A80" w:rsidRPr="00323AD4">
        <w:rPr>
          <w:rFonts w:hint="cs"/>
          <w:b/>
          <w:bCs/>
          <w:sz w:val="24"/>
        </w:rPr>
        <w:t>.</w:t>
      </w:r>
      <w:r w:rsidRPr="00323AD4">
        <w:rPr>
          <w:b/>
          <w:bCs/>
          <w:sz w:val="24"/>
        </w:rPr>
        <w:t>根据预案及公开资料，标的公司</w:t>
      </w:r>
      <w:r w:rsidRPr="00323AD4">
        <w:rPr>
          <w:b/>
          <w:bCs/>
          <w:sz w:val="24"/>
        </w:rPr>
        <w:t>2017-2019</w:t>
      </w:r>
      <w:r w:rsidRPr="00323AD4">
        <w:rPr>
          <w:b/>
          <w:bCs/>
          <w:sz w:val="24"/>
        </w:rPr>
        <w:t>年营业收入分别为</w:t>
      </w:r>
      <w:r w:rsidRPr="00323AD4">
        <w:rPr>
          <w:b/>
          <w:bCs/>
          <w:sz w:val="24"/>
        </w:rPr>
        <w:t>3</w:t>
      </w:r>
      <w:r w:rsidR="009051A1">
        <w:rPr>
          <w:b/>
          <w:bCs/>
          <w:sz w:val="24"/>
        </w:rPr>
        <w:t>,</w:t>
      </w:r>
      <w:r w:rsidRPr="00323AD4">
        <w:rPr>
          <w:b/>
          <w:bCs/>
          <w:sz w:val="24"/>
        </w:rPr>
        <w:t>397.23</w:t>
      </w:r>
      <w:r w:rsidRPr="00323AD4">
        <w:rPr>
          <w:b/>
          <w:bCs/>
          <w:sz w:val="24"/>
        </w:rPr>
        <w:t>万元、</w:t>
      </w:r>
      <w:r w:rsidRPr="00323AD4">
        <w:rPr>
          <w:b/>
          <w:bCs/>
          <w:sz w:val="24"/>
        </w:rPr>
        <w:t>6,106.09</w:t>
      </w:r>
      <w:r w:rsidRPr="00323AD4">
        <w:rPr>
          <w:b/>
          <w:bCs/>
          <w:sz w:val="24"/>
        </w:rPr>
        <w:t>万元、</w:t>
      </w:r>
      <w:r w:rsidRPr="00323AD4">
        <w:rPr>
          <w:b/>
          <w:bCs/>
          <w:sz w:val="24"/>
        </w:rPr>
        <w:t>10,966.37</w:t>
      </w:r>
      <w:r w:rsidRPr="00323AD4">
        <w:rPr>
          <w:b/>
          <w:bCs/>
          <w:sz w:val="24"/>
        </w:rPr>
        <w:t>万元，净利润分别为</w:t>
      </w:r>
      <w:r w:rsidRPr="00323AD4">
        <w:rPr>
          <w:b/>
          <w:bCs/>
          <w:sz w:val="24"/>
        </w:rPr>
        <w:t>158.78</w:t>
      </w:r>
      <w:r w:rsidRPr="00323AD4">
        <w:rPr>
          <w:b/>
          <w:bCs/>
          <w:sz w:val="24"/>
        </w:rPr>
        <w:t>万元、</w:t>
      </w:r>
      <w:r w:rsidRPr="00323AD4">
        <w:rPr>
          <w:b/>
          <w:bCs/>
          <w:sz w:val="24"/>
        </w:rPr>
        <w:t>958.18</w:t>
      </w:r>
      <w:r w:rsidRPr="00323AD4">
        <w:rPr>
          <w:b/>
          <w:bCs/>
          <w:sz w:val="24"/>
        </w:rPr>
        <w:t>万元、</w:t>
      </w:r>
      <w:r w:rsidRPr="00323AD4">
        <w:rPr>
          <w:b/>
          <w:bCs/>
          <w:sz w:val="24"/>
        </w:rPr>
        <w:t>1</w:t>
      </w:r>
      <w:r w:rsidR="009051A1">
        <w:rPr>
          <w:b/>
          <w:bCs/>
          <w:sz w:val="24"/>
        </w:rPr>
        <w:t>,</w:t>
      </w:r>
      <w:r w:rsidRPr="00323AD4">
        <w:rPr>
          <w:b/>
          <w:bCs/>
          <w:sz w:val="24"/>
        </w:rPr>
        <w:t>459.06</w:t>
      </w:r>
      <w:r w:rsidRPr="00323AD4">
        <w:rPr>
          <w:b/>
          <w:bCs/>
          <w:sz w:val="24"/>
        </w:rPr>
        <w:t>万元，营业收入和净利润均呈现大幅增长趋势。同时，公开资料显示，</w:t>
      </w:r>
      <w:r w:rsidRPr="00323AD4">
        <w:rPr>
          <w:b/>
          <w:bCs/>
          <w:sz w:val="24"/>
        </w:rPr>
        <w:t>2017</w:t>
      </w:r>
      <w:r w:rsidRPr="00323AD4">
        <w:rPr>
          <w:b/>
          <w:bCs/>
          <w:sz w:val="24"/>
        </w:rPr>
        <w:t>年至</w:t>
      </w:r>
      <w:r w:rsidRPr="00323AD4">
        <w:rPr>
          <w:b/>
          <w:bCs/>
          <w:sz w:val="24"/>
        </w:rPr>
        <w:t>2019</w:t>
      </w:r>
      <w:r w:rsidRPr="00323AD4">
        <w:rPr>
          <w:b/>
          <w:bCs/>
          <w:sz w:val="24"/>
        </w:rPr>
        <w:t>年上半年，标的公司经营活动产生的现金流量净额分别为</w:t>
      </w:r>
      <w:r w:rsidRPr="00323AD4">
        <w:rPr>
          <w:b/>
          <w:bCs/>
          <w:sz w:val="24"/>
        </w:rPr>
        <w:t>-695.97</w:t>
      </w:r>
      <w:r w:rsidRPr="00323AD4">
        <w:rPr>
          <w:b/>
          <w:bCs/>
          <w:sz w:val="24"/>
        </w:rPr>
        <w:t>万元、</w:t>
      </w:r>
      <w:r w:rsidRPr="00323AD4">
        <w:rPr>
          <w:b/>
          <w:bCs/>
          <w:sz w:val="24"/>
        </w:rPr>
        <w:t>1</w:t>
      </w:r>
      <w:r w:rsidR="009051A1">
        <w:rPr>
          <w:b/>
          <w:bCs/>
          <w:sz w:val="24"/>
        </w:rPr>
        <w:t>,</w:t>
      </w:r>
      <w:r w:rsidRPr="00323AD4">
        <w:rPr>
          <w:b/>
          <w:bCs/>
          <w:sz w:val="24"/>
        </w:rPr>
        <w:t>605.68</w:t>
      </w:r>
      <w:r w:rsidRPr="00323AD4">
        <w:rPr>
          <w:b/>
          <w:bCs/>
          <w:sz w:val="24"/>
        </w:rPr>
        <w:t>万元、</w:t>
      </w:r>
      <w:r w:rsidRPr="00323AD4">
        <w:rPr>
          <w:b/>
          <w:bCs/>
          <w:sz w:val="24"/>
        </w:rPr>
        <w:t>-593.11</w:t>
      </w:r>
      <w:r w:rsidRPr="00323AD4">
        <w:rPr>
          <w:b/>
          <w:bCs/>
          <w:sz w:val="24"/>
        </w:rPr>
        <w:t>万元。请公司补充披露：请公司补充披露：（</w:t>
      </w:r>
      <w:r w:rsidRPr="00323AD4">
        <w:rPr>
          <w:b/>
          <w:bCs/>
          <w:sz w:val="24"/>
        </w:rPr>
        <w:t>1</w:t>
      </w:r>
      <w:r w:rsidRPr="00323AD4">
        <w:rPr>
          <w:b/>
          <w:bCs/>
          <w:sz w:val="24"/>
        </w:rPr>
        <w:t>）最近两年及一期的主要销售客户的具体情况，包括客户名称、销售内容、销售金额、应收账款、账龄结构及期后回款情况等；（</w:t>
      </w:r>
      <w:r w:rsidRPr="00323AD4">
        <w:rPr>
          <w:b/>
          <w:bCs/>
          <w:sz w:val="24"/>
        </w:rPr>
        <w:t>2</w:t>
      </w:r>
      <w:r w:rsidRPr="00323AD4">
        <w:rPr>
          <w:b/>
          <w:bCs/>
          <w:sz w:val="24"/>
        </w:rPr>
        <w:t>）请结合标的公司现有市场份额、公司在手订单等情况，说明相关盈利指标变动的合理性，并判断业绩大幅增长是否具有可持续性。（</w:t>
      </w:r>
      <w:r w:rsidRPr="00323AD4">
        <w:rPr>
          <w:b/>
          <w:bCs/>
          <w:sz w:val="24"/>
        </w:rPr>
        <w:t>3</w:t>
      </w:r>
      <w:r w:rsidRPr="00323AD4">
        <w:rPr>
          <w:b/>
          <w:bCs/>
          <w:sz w:val="24"/>
        </w:rPr>
        <w:t>）标的公司最近一年及一期的经营活动产生的现金流量净额，并结合采购付款、销售回款情况，说明标的公司经营活动产生的现金流量较大幅度波动且与当期净利润差异较大的原因及合理性。请财务顾问发表意见</w:t>
      </w:r>
      <w:r w:rsidRPr="00A032A0">
        <w:rPr>
          <w:rFonts w:hint="eastAsia"/>
          <w:b/>
          <w:bCs/>
          <w:sz w:val="24"/>
        </w:rPr>
        <w:t>。</w:t>
      </w:r>
    </w:p>
    <w:p w14:paraId="7F144A0C" w14:textId="648F0222" w:rsidR="008A62DD" w:rsidRPr="00A032A0" w:rsidRDefault="008A62DD" w:rsidP="00A032A0">
      <w:pPr>
        <w:pStyle w:val="af0"/>
        <w:spacing w:beforeLines="0" w:before="0" w:afterLines="50" w:after="120"/>
        <w:ind w:firstLine="482"/>
        <w:rPr>
          <w:b/>
          <w:lang w:val="en-GB"/>
        </w:rPr>
      </w:pPr>
      <w:r w:rsidRPr="00A032A0">
        <w:rPr>
          <w:rFonts w:hint="eastAsia"/>
          <w:b/>
          <w:lang w:val="en-GB"/>
        </w:rPr>
        <w:t>回复：</w:t>
      </w:r>
    </w:p>
    <w:p w14:paraId="0FCFFA62" w14:textId="53A86AC1" w:rsidR="00697A80" w:rsidRPr="00A032A0" w:rsidRDefault="008A62DD" w:rsidP="00A032A0">
      <w:pPr>
        <w:spacing w:afterLines="50" w:after="120" w:line="360" w:lineRule="auto"/>
        <w:ind w:firstLineChars="200" w:firstLine="482"/>
        <w:outlineLvl w:val="1"/>
        <w:rPr>
          <w:b/>
          <w:bCs/>
          <w:sz w:val="24"/>
        </w:rPr>
      </w:pPr>
      <w:r w:rsidRPr="00323AD4">
        <w:rPr>
          <w:b/>
          <w:bCs/>
          <w:sz w:val="24"/>
        </w:rPr>
        <w:t>（</w:t>
      </w:r>
      <w:r w:rsidRPr="00323AD4">
        <w:rPr>
          <w:b/>
          <w:bCs/>
          <w:sz w:val="24"/>
        </w:rPr>
        <w:t>1</w:t>
      </w:r>
      <w:r w:rsidRPr="00323AD4">
        <w:rPr>
          <w:b/>
          <w:bCs/>
          <w:sz w:val="24"/>
        </w:rPr>
        <w:t>）最近两年及一期的主要销售客户的具体情况，包括客户名称、销售内容、销售金额、应收账款、账龄结构及期后回款情况等；</w:t>
      </w:r>
    </w:p>
    <w:p w14:paraId="642A6EC7" w14:textId="4C521375" w:rsidR="00B9411C" w:rsidRPr="00A032A0" w:rsidRDefault="00B9411C" w:rsidP="00A032A0">
      <w:pPr>
        <w:spacing w:afterLines="50" w:after="120" w:line="360" w:lineRule="auto"/>
        <w:ind w:firstLineChars="200" w:firstLine="482"/>
        <w:outlineLvl w:val="2"/>
        <w:rPr>
          <w:szCs w:val="32"/>
        </w:rPr>
      </w:pPr>
      <w:r w:rsidRPr="00A032A0">
        <w:rPr>
          <w:rFonts w:hint="eastAsia"/>
          <w:b/>
          <w:bCs/>
          <w:sz w:val="24"/>
          <w:szCs w:val="32"/>
        </w:rPr>
        <w:t>一、</w:t>
      </w:r>
      <w:r w:rsidR="005438F5" w:rsidRPr="00A032A0">
        <w:rPr>
          <w:rFonts w:hint="eastAsia"/>
          <w:b/>
          <w:bCs/>
          <w:sz w:val="24"/>
          <w:szCs w:val="32"/>
        </w:rPr>
        <w:t>报告期内标的公司</w:t>
      </w:r>
      <w:r w:rsidRPr="00A032A0">
        <w:rPr>
          <w:rFonts w:hint="eastAsia"/>
          <w:b/>
          <w:bCs/>
          <w:sz w:val="24"/>
          <w:szCs w:val="32"/>
        </w:rPr>
        <w:t>前五大客户情况：</w:t>
      </w:r>
    </w:p>
    <w:p w14:paraId="4AE8A235" w14:textId="77777777" w:rsidR="00B9411C" w:rsidRPr="00A032A0" w:rsidRDefault="00B9411C" w:rsidP="00BC08A2">
      <w:pPr>
        <w:keepNext/>
        <w:suppressAutoHyphens w:val="0"/>
        <w:ind w:firstLineChars="200" w:firstLine="420"/>
        <w:jc w:val="right"/>
        <w:rPr>
          <w:kern w:val="2"/>
          <w:lang w:eastAsia="zh-CN"/>
        </w:rPr>
      </w:pPr>
      <w:r w:rsidRPr="00A032A0">
        <w:rPr>
          <w:kern w:val="2"/>
          <w:lang w:eastAsia="zh-CN"/>
        </w:rPr>
        <w:lastRenderedPageBreak/>
        <w:t>单位：万元</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156"/>
        <w:gridCol w:w="2795"/>
        <w:gridCol w:w="1167"/>
        <w:gridCol w:w="1692"/>
      </w:tblGrid>
      <w:tr w:rsidR="00F848B3" w:rsidRPr="00B940EB" w14:paraId="3D4BA79D" w14:textId="77777777" w:rsidTr="00F848B3">
        <w:trPr>
          <w:trHeight w:val="397"/>
          <w:tblHeader/>
          <w:jc w:val="center"/>
        </w:trPr>
        <w:tc>
          <w:tcPr>
            <w:tcW w:w="1605" w:type="pct"/>
            <w:shd w:val="clear" w:color="auto" w:fill="auto"/>
            <w:noWrap/>
            <w:vAlign w:val="center"/>
            <w:hideMark/>
          </w:tcPr>
          <w:p w14:paraId="59A3A3E5" w14:textId="77777777" w:rsidR="00B9411C" w:rsidRPr="00B940EB" w:rsidRDefault="00B9411C" w:rsidP="00BC08A2">
            <w:pPr>
              <w:keepNext/>
              <w:widowControl/>
              <w:jc w:val="center"/>
              <w:rPr>
                <w:b/>
                <w:bCs/>
                <w:color w:val="000000"/>
                <w:kern w:val="0"/>
                <w:szCs w:val="21"/>
              </w:rPr>
            </w:pPr>
            <w:r w:rsidRPr="00B940EB">
              <w:rPr>
                <w:rFonts w:hint="eastAsia"/>
                <w:b/>
                <w:bCs/>
                <w:color w:val="000000"/>
                <w:kern w:val="0"/>
                <w:szCs w:val="21"/>
              </w:rPr>
              <w:t>客户名称</w:t>
            </w:r>
          </w:p>
        </w:tc>
        <w:tc>
          <w:tcPr>
            <w:tcW w:w="1423" w:type="pct"/>
            <w:shd w:val="clear" w:color="auto" w:fill="auto"/>
            <w:noWrap/>
            <w:vAlign w:val="center"/>
            <w:hideMark/>
          </w:tcPr>
          <w:p w14:paraId="75D35D75" w14:textId="77777777" w:rsidR="00B9411C" w:rsidRPr="00B940EB" w:rsidRDefault="00B9411C" w:rsidP="00BC08A2">
            <w:pPr>
              <w:keepNext/>
              <w:widowControl/>
              <w:jc w:val="center"/>
              <w:rPr>
                <w:b/>
                <w:bCs/>
                <w:color w:val="000000"/>
                <w:kern w:val="0"/>
                <w:szCs w:val="21"/>
              </w:rPr>
            </w:pPr>
            <w:r w:rsidRPr="00B940EB">
              <w:rPr>
                <w:rFonts w:hint="eastAsia"/>
                <w:b/>
                <w:bCs/>
                <w:color w:val="000000"/>
                <w:kern w:val="0"/>
                <w:szCs w:val="21"/>
              </w:rPr>
              <w:t>销售内容</w:t>
            </w:r>
          </w:p>
        </w:tc>
        <w:tc>
          <w:tcPr>
            <w:tcW w:w="1156" w:type="pct"/>
            <w:shd w:val="clear" w:color="auto" w:fill="auto"/>
            <w:noWrap/>
            <w:vAlign w:val="center"/>
            <w:hideMark/>
          </w:tcPr>
          <w:p w14:paraId="48B54677" w14:textId="77777777" w:rsidR="00B9411C" w:rsidRPr="00B940EB" w:rsidRDefault="00B9411C" w:rsidP="00BC08A2">
            <w:pPr>
              <w:keepNext/>
              <w:widowControl/>
              <w:jc w:val="center"/>
              <w:rPr>
                <w:b/>
                <w:bCs/>
                <w:color w:val="000000"/>
                <w:kern w:val="0"/>
                <w:szCs w:val="21"/>
              </w:rPr>
            </w:pPr>
            <w:r w:rsidRPr="00B940EB">
              <w:rPr>
                <w:rFonts w:hint="eastAsia"/>
                <w:b/>
                <w:bCs/>
                <w:color w:val="000000"/>
                <w:kern w:val="0"/>
                <w:szCs w:val="21"/>
              </w:rPr>
              <w:t>销售金额</w:t>
            </w:r>
          </w:p>
        </w:tc>
        <w:tc>
          <w:tcPr>
            <w:tcW w:w="817" w:type="pct"/>
            <w:shd w:val="clear" w:color="auto" w:fill="auto"/>
            <w:noWrap/>
            <w:vAlign w:val="center"/>
            <w:hideMark/>
          </w:tcPr>
          <w:p w14:paraId="340F53D3" w14:textId="77777777" w:rsidR="00F848B3" w:rsidRDefault="00B9411C" w:rsidP="00BC08A2">
            <w:pPr>
              <w:keepNext/>
              <w:widowControl/>
              <w:jc w:val="center"/>
              <w:rPr>
                <w:b/>
                <w:bCs/>
                <w:color w:val="000000"/>
                <w:kern w:val="0"/>
                <w:szCs w:val="21"/>
              </w:rPr>
            </w:pPr>
            <w:r w:rsidRPr="00B940EB">
              <w:rPr>
                <w:b/>
                <w:bCs/>
                <w:color w:val="000000"/>
                <w:kern w:val="0"/>
                <w:szCs w:val="21"/>
              </w:rPr>
              <w:t>2020</w:t>
            </w:r>
            <w:r w:rsidRPr="00B940EB">
              <w:rPr>
                <w:rFonts w:hint="eastAsia"/>
                <w:b/>
                <w:bCs/>
                <w:color w:val="000000"/>
                <w:kern w:val="0"/>
                <w:szCs w:val="21"/>
              </w:rPr>
              <w:t>年</w:t>
            </w:r>
            <w:r w:rsidRPr="00B940EB">
              <w:rPr>
                <w:b/>
                <w:bCs/>
                <w:color w:val="000000"/>
                <w:kern w:val="0"/>
                <w:szCs w:val="21"/>
              </w:rPr>
              <w:t>6</w:t>
            </w:r>
            <w:r w:rsidRPr="00B940EB">
              <w:rPr>
                <w:rFonts w:hint="eastAsia"/>
                <w:b/>
                <w:bCs/>
                <w:color w:val="000000"/>
                <w:kern w:val="0"/>
                <w:szCs w:val="21"/>
              </w:rPr>
              <w:t>月</w:t>
            </w:r>
          </w:p>
          <w:p w14:paraId="2B502943" w14:textId="4FF639AC" w:rsidR="00B9411C" w:rsidRPr="00B940EB" w:rsidRDefault="00B9411C" w:rsidP="00BC08A2">
            <w:pPr>
              <w:keepNext/>
              <w:widowControl/>
              <w:jc w:val="center"/>
              <w:rPr>
                <w:b/>
                <w:bCs/>
                <w:color w:val="000000"/>
                <w:kern w:val="0"/>
                <w:szCs w:val="21"/>
              </w:rPr>
            </w:pPr>
            <w:r w:rsidRPr="00B940EB">
              <w:rPr>
                <w:rFonts w:hint="eastAsia"/>
                <w:b/>
                <w:bCs/>
                <w:color w:val="000000"/>
                <w:kern w:val="0"/>
                <w:szCs w:val="21"/>
              </w:rPr>
              <w:t>末应收账款余额</w:t>
            </w:r>
          </w:p>
        </w:tc>
      </w:tr>
      <w:tr w:rsidR="00B10EC1" w:rsidRPr="00B940EB" w14:paraId="15C92B19" w14:textId="77777777" w:rsidTr="00F848B3">
        <w:trPr>
          <w:trHeight w:val="397"/>
          <w:jc w:val="center"/>
        </w:trPr>
        <w:tc>
          <w:tcPr>
            <w:tcW w:w="5000" w:type="pct"/>
            <w:gridSpan w:val="4"/>
            <w:shd w:val="clear" w:color="auto" w:fill="auto"/>
            <w:noWrap/>
            <w:vAlign w:val="center"/>
          </w:tcPr>
          <w:p w14:paraId="433CFD2B" w14:textId="09301A80" w:rsidR="00B10EC1" w:rsidRPr="00B940EB" w:rsidRDefault="00B10EC1" w:rsidP="00BC08A2">
            <w:pPr>
              <w:keepNext/>
              <w:widowControl/>
              <w:jc w:val="center"/>
              <w:rPr>
                <w:b/>
                <w:bCs/>
                <w:color w:val="000000"/>
                <w:kern w:val="0"/>
                <w:szCs w:val="21"/>
              </w:rPr>
            </w:pPr>
            <w:r w:rsidRPr="00B940EB">
              <w:rPr>
                <w:b/>
                <w:bCs/>
                <w:color w:val="000000"/>
                <w:kern w:val="0"/>
                <w:szCs w:val="21"/>
              </w:rPr>
              <w:t>2020</w:t>
            </w:r>
            <w:r w:rsidRPr="00B940EB">
              <w:rPr>
                <w:rFonts w:hint="eastAsia"/>
                <w:b/>
                <w:bCs/>
                <w:color w:val="000000"/>
                <w:kern w:val="0"/>
                <w:szCs w:val="21"/>
                <w:lang w:eastAsia="zh-CN"/>
              </w:rPr>
              <w:t>年</w:t>
            </w:r>
            <w:r w:rsidRPr="00B940EB">
              <w:rPr>
                <w:b/>
                <w:bCs/>
                <w:color w:val="000000"/>
                <w:kern w:val="0"/>
                <w:szCs w:val="21"/>
              </w:rPr>
              <w:t>1</w:t>
            </w:r>
            <w:r w:rsidRPr="00B940EB">
              <w:rPr>
                <w:b/>
                <w:bCs/>
                <w:color w:val="000000"/>
                <w:kern w:val="0"/>
                <w:szCs w:val="21"/>
                <w:lang w:eastAsia="zh-CN"/>
              </w:rPr>
              <w:t>-</w:t>
            </w:r>
            <w:r w:rsidRPr="00B940EB">
              <w:rPr>
                <w:b/>
                <w:bCs/>
                <w:color w:val="000000"/>
                <w:kern w:val="0"/>
                <w:szCs w:val="21"/>
              </w:rPr>
              <w:t>6</w:t>
            </w:r>
            <w:r w:rsidRPr="00B940EB">
              <w:rPr>
                <w:rFonts w:hint="eastAsia"/>
                <w:b/>
                <w:bCs/>
                <w:color w:val="000000"/>
                <w:kern w:val="0"/>
                <w:szCs w:val="21"/>
                <w:lang w:eastAsia="zh-CN"/>
              </w:rPr>
              <w:t>月</w:t>
            </w:r>
          </w:p>
        </w:tc>
      </w:tr>
      <w:tr w:rsidR="00F848B3" w:rsidRPr="00B940EB" w14:paraId="7C91E694" w14:textId="77777777" w:rsidTr="00F848B3">
        <w:trPr>
          <w:trHeight w:val="397"/>
          <w:jc w:val="center"/>
        </w:trPr>
        <w:tc>
          <w:tcPr>
            <w:tcW w:w="1605" w:type="pct"/>
            <w:shd w:val="clear" w:color="auto" w:fill="auto"/>
            <w:noWrap/>
            <w:vAlign w:val="center"/>
            <w:hideMark/>
          </w:tcPr>
          <w:p w14:paraId="1A69F553" w14:textId="434E5F1F" w:rsidR="00B9411C" w:rsidRPr="00B940EB" w:rsidRDefault="004771B7" w:rsidP="00BA657A">
            <w:pPr>
              <w:widowControl/>
              <w:jc w:val="center"/>
              <w:rPr>
                <w:color w:val="000000"/>
                <w:kern w:val="0"/>
                <w:szCs w:val="21"/>
              </w:rPr>
            </w:pPr>
            <w:r w:rsidRPr="00B940EB">
              <w:rPr>
                <w:rFonts w:hint="eastAsia"/>
                <w:color w:val="000000"/>
                <w:kern w:val="0"/>
                <w:szCs w:val="21"/>
                <w:lang w:eastAsia="zh-CN"/>
              </w:rPr>
              <w:t>海尔集团公司</w:t>
            </w:r>
          </w:p>
        </w:tc>
        <w:tc>
          <w:tcPr>
            <w:tcW w:w="1423" w:type="pct"/>
            <w:shd w:val="clear" w:color="auto" w:fill="auto"/>
            <w:noWrap/>
            <w:vAlign w:val="center"/>
            <w:hideMark/>
          </w:tcPr>
          <w:p w14:paraId="6DF528F9" w14:textId="77777777" w:rsidR="00B9411C" w:rsidRPr="00B940EB" w:rsidRDefault="00B9411C" w:rsidP="00563276">
            <w:pPr>
              <w:widowControl/>
              <w:jc w:val="center"/>
              <w:rPr>
                <w:color w:val="000000"/>
                <w:kern w:val="0"/>
                <w:szCs w:val="21"/>
                <w:lang w:eastAsia="zh-CN"/>
              </w:rPr>
            </w:pPr>
            <w:r w:rsidRPr="00B940EB">
              <w:rPr>
                <w:rFonts w:hint="eastAsia"/>
                <w:kern w:val="0"/>
                <w:szCs w:val="21"/>
              </w:rPr>
              <w:t>应用解决方案</w:t>
            </w:r>
            <w:r w:rsidRPr="00B940EB">
              <w:rPr>
                <w:kern w:val="0"/>
                <w:szCs w:val="21"/>
                <w:lang w:eastAsia="zh-CN"/>
              </w:rPr>
              <w:t>/</w:t>
            </w:r>
            <w:r w:rsidRPr="00B940EB">
              <w:rPr>
                <w:rFonts w:hint="eastAsia"/>
                <w:kern w:val="0"/>
                <w:szCs w:val="21"/>
                <w:lang w:eastAsia="zh-CN"/>
              </w:rPr>
              <w:t>机器人及配套</w:t>
            </w:r>
          </w:p>
        </w:tc>
        <w:tc>
          <w:tcPr>
            <w:tcW w:w="1156" w:type="pct"/>
            <w:shd w:val="clear" w:color="auto" w:fill="auto"/>
            <w:noWrap/>
            <w:vAlign w:val="center"/>
            <w:hideMark/>
          </w:tcPr>
          <w:p w14:paraId="7131BEA8" w14:textId="77777777" w:rsidR="00B9411C" w:rsidRPr="00B940EB" w:rsidRDefault="00B9411C" w:rsidP="00B9411C">
            <w:pPr>
              <w:widowControl/>
              <w:jc w:val="right"/>
              <w:rPr>
                <w:color w:val="000000"/>
                <w:kern w:val="0"/>
                <w:szCs w:val="21"/>
              </w:rPr>
            </w:pPr>
            <w:r w:rsidRPr="00B940EB">
              <w:rPr>
                <w:color w:val="000000"/>
                <w:kern w:val="0"/>
                <w:szCs w:val="21"/>
              </w:rPr>
              <w:t>3,243.81</w:t>
            </w:r>
          </w:p>
        </w:tc>
        <w:tc>
          <w:tcPr>
            <w:tcW w:w="817" w:type="pct"/>
            <w:shd w:val="clear" w:color="auto" w:fill="auto"/>
            <w:noWrap/>
            <w:vAlign w:val="center"/>
            <w:hideMark/>
          </w:tcPr>
          <w:p w14:paraId="1C6C29F2" w14:textId="344571CE" w:rsidR="00B9411C" w:rsidRPr="00B940EB" w:rsidRDefault="00B9411C" w:rsidP="00B9411C">
            <w:pPr>
              <w:widowControl/>
              <w:jc w:val="right"/>
              <w:rPr>
                <w:color w:val="000000"/>
                <w:kern w:val="0"/>
                <w:szCs w:val="21"/>
              </w:rPr>
            </w:pPr>
            <w:r w:rsidRPr="00B940EB">
              <w:rPr>
                <w:color w:val="000000"/>
                <w:kern w:val="0"/>
                <w:szCs w:val="21"/>
              </w:rPr>
              <w:t>3,144.22</w:t>
            </w:r>
          </w:p>
        </w:tc>
      </w:tr>
      <w:tr w:rsidR="00F848B3" w:rsidRPr="00B940EB" w14:paraId="7B229943" w14:textId="77777777" w:rsidTr="00F848B3">
        <w:trPr>
          <w:trHeight w:val="397"/>
          <w:jc w:val="center"/>
        </w:trPr>
        <w:tc>
          <w:tcPr>
            <w:tcW w:w="1605" w:type="pct"/>
            <w:shd w:val="clear" w:color="auto" w:fill="auto"/>
            <w:noWrap/>
            <w:vAlign w:val="center"/>
          </w:tcPr>
          <w:p w14:paraId="0447A86A" w14:textId="77777777" w:rsidR="00B9411C" w:rsidRPr="00B940EB" w:rsidRDefault="00B9411C" w:rsidP="00BA657A">
            <w:pPr>
              <w:widowControl/>
              <w:jc w:val="center"/>
              <w:rPr>
                <w:color w:val="000000"/>
                <w:kern w:val="0"/>
                <w:szCs w:val="21"/>
              </w:rPr>
            </w:pPr>
            <w:r w:rsidRPr="00B940EB">
              <w:rPr>
                <w:rFonts w:hint="eastAsia"/>
                <w:color w:val="000000"/>
                <w:kern w:val="0"/>
                <w:szCs w:val="21"/>
              </w:rPr>
              <w:t>澳柯玛股份有限公司</w:t>
            </w:r>
          </w:p>
        </w:tc>
        <w:tc>
          <w:tcPr>
            <w:tcW w:w="1423" w:type="pct"/>
            <w:shd w:val="clear" w:color="auto" w:fill="auto"/>
            <w:noWrap/>
            <w:vAlign w:val="center"/>
          </w:tcPr>
          <w:p w14:paraId="4C14ACAB" w14:textId="77777777" w:rsidR="00B9411C" w:rsidRPr="00B940EB" w:rsidRDefault="00B9411C" w:rsidP="00563276">
            <w:pPr>
              <w:widowControl/>
              <w:jc w:val="center"/>
              <w:rPr>
                <w:color w:val="000000"/>
                <w:kern w:val="0"/>
                <w:szCs w:val="21"/>
              </w:rPr>
            </w:pPr>
            <w:r w:rsidRPr="00B940EB">
              <w:rPr>
                <w:rFonts w:hint="eastAsia"/>
                <w:kern w:val="0"/>
                <w:szCs w:val="21"/>
              </w:rPr>
              <w:t>应用解决方案</w:t>
            </w:r>
            <w:r w:rsidRPr="00B940EB">
              <w:rPr>
                <w:kern w:val="0"/>
                <w:szCs w:val="21"/>
                <w:lang w:eastAsia="zh-CN"/>
              </w:rPr>
              <w:t>/</w:t>
            </w:r>
            <w:r w:rsidRPr="00B940EB">
              <w:rPr>
                <w:rFonts w:hint="eastAsia"/>
                <w:kern w:val="0"/>
                <w:szCs w:val="21"/>
                <w:lang w:eastAsia="zh-CN"/>
              </w:rPr>
              <w:t>机器人及配套</w:t>
            </w:r>
          </w:p>
        </w:tc>
        <w:tc>
          <w:tcPr>
            <w:tcW w:w="1156" w:type="pct"/>
            <w:shd w:val="clear" w:color="auto" w:fill="auto"/>
            <w:noWrap/>
            <w:vAlign w:val="center"/>
          </w:tcPr>
          <w:p w14:paraId="503104DF" w14:textId="77777777" w:rsidR="00B9411C" w:rsidRPr="00B940EB" w:rsidRDefault="00B9411C" w:rsidP="00B9411C">
            <w:pPr>
              <w:widowControl/>
              <w:jc w:val="right"/>
              <w:rPr>
                <w:color w:val="000000"/>
                <w:kern w:val="0"/>
                <w:szCs w:val="21"/>
              </w:rPr>
            </w:pPr>
            <w:r w:rsidRPr="00B940EB">
              <w:rPr>
                <w:color w:val="000000"/>
                <w:kern w:val="0"/>
                <w:szCs w:val="21"/>
              </w:rPr>
              <w:t>485.13</w:t>
            </w:r>
          </w:p>
        </w:tc>
        <w:tc>
          <w:tcPr>
            <w:tcW w:w="817" w:type="pct"/>
            <w:shd w:val="clear" w:color="auto" w:fill="auto"/>
            <w:noWrap/>
            <w:vAlign w:val="center"/>
          </w:tcPr>
          <w:p w14:paraId="0394B64F" w14:textId="77777777" w:rsidR="00B9411C" w:rsidRPr="00B940EB" w:rsidRDefault="00B9411C" w:rsidP="00B9411C">
            <w:pPr>
              <w:widowControl/>
              <w:jc w:val="right"/>
              <w:rPr>
                <w:color w:val="000000"/>
                <w:kern w:val="0"/>
                <w:szCs w:val="21"/>
              </w:rPr>
            </w:pPr>
            <w:r w:rsidRPr="00B940EB">
              <w:rPr>
                <w:color w:val="000000"/>
                <w:kern w:val="0"/>
                <w:szCs w:val="21"/>
              </w:rPr>
              <w:t>599.25</w:t>
            </w:r>
          </w:p>
        </w:tc>
      </w:tr>
      <w:tr w:rsidR="00F848B3" w:rsidRPr="00B940EB" w14:paraId="359D6A87" w14:textId="77777777" w:rsidTr="00F848B3">
        <w:trPr>
          <w:trHeight w:val="397"/>
          <w:jc w:val="center"/>
        </w:trPr>
        <w:tc>
          <w:tcPr>
            <w:tcW w:w="1605" w:type="pct"/>
            <w:shd w:val="clear" w:color="auto" w:fill="auto"/>
            <w:noWrap/>
            <w:vAlign w:val="center"/>
          </w:tcPr>
          <w:p w14:paraId="795E91C1" w14:textId="77777777" w:rsidR="00B9411C" w:rsidRPr="00B940EB" w:rsidRDefault="00B9411C" w:rsidP="00BA657A">
            <w:pPr>
              <w:widowControl/>
              <w:jc w:val="center"/>
              <w:rPr>
                <w:color w:val="000000"/>
                <w:kern w:val="0"/>
                <w:szCs w:val="21"/>
              </w:rPr>
            </w:pPr>
            <w:r w:rsidRPr="00B940EB">
              <w:rPr>
                <w:rFonts w:hint="eastAsia"/>
                <w:color w:val="000000"/>
                <w:kern w:val="0"/>
                <w:szCs w:val="21"/>
              </w:rPr>
              <w:t>海信集团有限公司</w:t>
            </w:r>
          </w:p>
        </w:tc>
        <w:tc>
          <w:tcPr>
            <w:tcW w:w="1423" w:type="pct"/>
            <w:shd w:val="clear" w:color="auto" w:fill="auto"/>
            <w:noWrap/>
            <w:vAlign w:val="center"/>
          </w:tcPr>
          <w:p w14:paraId="3C0A810A" w14:textId="77777777" w:rsidR="00B9411C" w:rsidRPr="00B940EB" w:rsidRDefault="00B9411C" w:rsidP="00563276">
            <w:pPr>
              <w:widowControl/>
              <w:jc w:val="center"/>
              <w:rPr>
                <w:color w:val="000000"/>
                <w:kern w:val="0"/>
                <w:szCs w:val="21"/>
              </w:rPr>
            </w:pPr>
            <w:r w:rsidRPr="00B940EB">
              <w:rPr>
                <w:rFonts w:hint="eastAsia"/>
                <w:kern w:val="0"/>
                <w:szCs w:val="21"/>
              </w:rPr>
              <w:t>应用解决方案</w:t>
            </w:r>
          </w:p>
        </w:tc>
        <w:tc>
          <w:tcPr>
            <w:tcW w:w="1156" w:type="pct"/>
            <w:shd w:val="clear" w:color="auto" w:fill="auto"/>
            <w:noWrap/>
            <w:vAlign w:val="center"/>
          </w:tcPr>
          <w:p w14:paraId="7A053412" w14:textId="77777777" w:rsidR="00B9411C" w:rsidRPr="00B940EB" w:rsidRDefault="00B9411C" w:rsidP="00B9411C">
            <w:pPr>
              <w:widowControl/>
              <w:jc w:val="right"/>
              <w:rPr>
                <w:color w:val="000000"/>
                <w:kern w:val="0"/>
                <w:szCs w:val="21"/>
              </w:rPr>
            </w:pPr>
            <w:r w:rsidRPr="00B940EB">
              <w:rPr>
                <w:color w:val="000000"/>
                <w:kern w:val="0"/>
                <w:szCs w:val="21"/>
              </w:rPr>
              <w:t>312.39</w:t>
            </w:r>
          </w:p>
        </w:tc>
        <w:tc>
          <w:tcPr>
            <w:tcW w:w="817" w:type="pct"/>
            <w:shd w:val="clear" w:color="auto" w:fill="auto"/>
            <w:noWrap/>
            <w:vAlign w:val="center"/>
          </w:tcPr>
          <w:p w14:paraId="34AB95C5" w14:textId="77777777" w:rsidR="00B9411C" w:rsidRPr="00B940EB" w:rsidRDefault="00B9411C" w:rsidP="00B9411C">
            <w:pPr>
              <w:widowControl/>
              <w:jc w:val="right"/>
              <w:rPr>
                <w:color w:val="000000"/>
                <w:kern w:val="0"/>
                <w:szCs w:val="21"/>
              </w:rPr>
            </w:pPr>
            <w:r w:rsidRPr="00B940EB">
              <w:rPr>
                <w:color w:val="000000"/>
                <w:kern w:val="0"/>
                <w:szCs w:val="21"/>
              </w:rPr>
              <w:t>152.51</w:t>
            </w:r>
          </w:p>
        </w:tc>
      </w:tr>
      <w:tr w:rsidR="00F848B3" w:rsidRPr="00B940EB" w14:paraId="32CA4E7F" w14:textId="77777777" w:rsidTr="00F848B3">
        <w:trPr>
          <w:trHeight w:val="397"/>
          <w:jc w:val="center"/>
        </w:trPr>
        <w:tc>
          <w:tcPr>
            <w:tcW w:w="1605" w:type="pct"/>
            <w:shd w:val="clear" w:color="auto" w:fill="auto"/>
            <w:noWrap/>
            <w:vAlign w:val="center"/>
            <w:hideMark/>
          </w:tcPr>
          <w:p w14:paraId="730C8D37" w14:textId="77777777" w:rsidR="00B9411C" w:rsidRPr="00B940EB" w:rsidRDefault="00B9411C" w:rsidP="00B9411C">
            <w:pPr>
              <w:widowControl/>
              <w:jc w:val="center"/>
              <w:rPr>
                <w:b/>
                <w:bCs/>
                <w:color w:val="000000"/>
                <w:kern w:val="0"/>
                <w:szCs w:val="21"/>
              </w:rPr>
            </w:pPr>
            <w:r w:rsidRPr="00B940EB">
              <w:rPr>
                <w:rFonts w:hint="eastAsia"/>
                <w:b/>
                <w:bCs/>
                <w:color w:val="000000"/>
                <w:kern w:val="0"/>
                <w:szCs w:val="21"/>
              </w:rPr>
              <w:t>合计</w:t>
            </w:r>
          </w:p>
        </w:tc>
        <w:tc>
          <w:tcPr>
            <w:tcW w:w="1423" w:type="pct"/>
            <w:shd w:val="clear" w:color="auto" w:fill="auto"/>
            <w:noWrap/>
            <w:vAlign w:val="center"/>
            <w:hideMark/>
          </w:tcPr>
          <w:p w14:paraId="43925E75" w14:textId="77777777" w:rsidR="00B9411C" w:rsidRPr="00B940EB" w:rsidRDefault="00B9411C" w:rsidP="00B9411C">
            <w:pPr>
              <w:widowControl/>
              <w:jc w:val="center"/>
              <w:rPr>
                <w:b/>
                <w:bCs/>
                <w:color w:val="000000"/>
                <w:kern w:val="0"/>
                <w:szCs w:val="21"/>
              </w:rPr>
            </w:pPr>
            <w:r w:rsidRPr="00B940EB">
              <w:rPr>
                <w:b/>
                <w:bCs/>
                <w:color w:val="000000"/>
                <w:kern w:val="0"/>
                <w:szCs w:val="21"/>
              </w:rPr>
              <w:t>—</w:t>
            </w:r>
          </w:p>
        </w:tc>
        <w:tc>
          <w:tcPr>
            <w:tcW w:w="1156" w:type="pct"/>
            <w:shd w:val="clear" w:color="auto" w:fill="auto"/>
            <w:noWrap/>
            <w:vAlign w:val="center"/>
            <w:hideMark/>
          </w:tcPr>
          <w:p w14:paraId="613E827F" w14:textId="77777777" w:rsidR="00B9411C" w:rsidRPr="00B940EB" w:rsidRDefault="00B9411C" w:rsidP="00B9411C">
            <w:pPr>
              <w:widowControl/>
              <w:jc w:val="right"/>
              <w:rPr>
                <w:b/>
                <w:bCs/>
                <w:color w:val="000000"/>
                <w:kern w:val="0"/>
                <w:szCs w:val="21"/>
              </w:rPr>
            </w:pPr>
            <w:r w:rsidRPr="00B940EB">
              <w:rPr>
                <w:b/>
                <w:bCs/>
                <w:color w:val="000000"/>
                <w:kern w:val="0"/>
                <w:szCs w:val="21"/>
              </w:rPr>
              <w:t>4,041.33</w:t>
            </w:r>
          </w:p>
        </w:tc>
        <w:tc>
          <w:tcPr>
            <w:tcW w:w="817" w:type="pct"/>
            <w:shd w:val="clear" w:color="auto" w:fill="auto"/>
            <w:noWrap/>
            <w:vAlign w:val="center"/>
            <w:hideMark/>
          </w:tcPr>
          <w:p w14:paraId="362133BB" w14:textId="77777777" w:rsidR="00B9411C" w:rsidRPr="00B940EB" w:rsidRDefault="00B9411C" w:rsidP="00B9411C">
            <w:pPr>
              <w:widowControl/>
              <w:jc w:val="right"/>
              <w:rPr>
                <w:b/>
                <w:bCs/>
                <w:color w:val="000000"/>
                <w:kern w:val="0"/>
                <w:szCs w:val="21"/>
              </w:rPr>
            </w:pPr>
            <w:r w:rsidRPr="00B940EB">
              <w:rPr>
                <w:b/>
                <w:bCs/>
                <w:color w:val="000000"/>
                <w:kern w:val="0"/>
                <w:szCs w:val="21"/>
              </w:rPr>
              <w:t>3,895.98</w:t>
            </w:r>
          </w:p>
        </w:tc>
      </w:tr>
      <w:tr w:rsidR="00B10EC1" w:rsidRPr="00B940EB" w14:paraId="55C527A6" w14:textId="77777777" w:rsidTr="00F848B3">
        <w:trPr>
          <w:trHeight w:val="397"/>
          <w:jc w:val="center"/>
        </w:trPr>
        <w:tc>
          <w:tcPr>
            <w:tcW w:w="5000" w:type="pct"/>
            <w:gridSpan w:val="4"/>
            <w:shd w:val="clear" w:color="auto" w:fill="auto"/>
            <w:noWrap/>
            <w:vAlign w:val="center"/>
          </w:tcPr>
          <w:p w14:paraId="7FBECCD6" w14:textId="6F1D64E1" w:rsidR="00B10EC1" w:rsidRPr="00B940EB" w:rsidRDefault="00B10EC1" w:rsidP="00B10EC1">
            <w:pPr>
              <w:widowControl/>
              <w:jc w:val="center"/>
              <w:rPr>
                <w:b/>
                <w:bCs/>
                <w:color w:val="000000"/>
                <w:kern w:val="0"/>
                <w:szCs w:val="21"/>
              </w:rPr>
            </w:pPr>
            <w:r w:rsidRPr="00B940EB">
              <w:rPr>
                <w:b/>
                <w:bCs/>
                <w:color w:val="000000"/>
                <w:kern w:val="0"/>
                <w:szCs w:val="21"/>
              </w:rPr>
              <w:t>2019</w:t>
            </w:r>
            <w:r w:rsidRPr="00B940EB">
              <w:rPr>
                <w:rFonts w:hint="eastAsia"/>
                <w:b/>
                <w:bCs/>
                <w:color w:val="000000"/>
                <w:kern w:val="0"/>
                <w:szCs w:val="21"/>
                <w:lang w:eastAsia="zh-CN"/>
              </w:rPr>
              <w:t>年</w:t>
            </w:r>
          </w:p>
        </w:tc>
      </w:tr>
      <w:tr w:rsidR="00F848B3" w:rsidRPr="00B940EB" w14:paraId="65A30204" w14:textId="77777777" w:rsidTr="00F848B3">
        <w:trPr>
          <w:trHeight w:val="397"/>
          <w:jc w:val="center"/>
        </w:trPr>
        <w:tc>
          <w:tcPr>
            <w:tcW w:w="1605" w:type="pct"/>
            <w:shd w:val="clear" w:color="auto" w:fill="auto"/>
            <w:noWrap/>
            <w:vAlign w:val="center"/>
          </w:tcPr>
          <w:p w14:paraId="790D89FE" w14:textId="30A411C3" w:rsidR="00B10EC1" w:rsidRPr="00B940EB" w:rsidRDefault="004771B7" w:rsidP="00B10EC1">
            <w:pPr>
              <w:widowControl/>
              <w:jc w:val="center"/>
              <w:rPr>
                <w:b/>
                <w:bCs/>
                <w:color w:val="000000"/>
                <w:kern w:val="0"/>
                <w:szCs w:val="21"/>
              </w:rPr>
            </w:pPr>
            <w:r w:rsidRPr="00B940EB">
              <w:rPr>
                <w:rFonts w:hint="eastAsia"/>
                <w:color w:val="000000"/>
                <w:kern w:val="0"/>
                <w:szCs w:val="21"/>
                <w:lang w:eastAsia="zh-CN"/>
              </w:rPr>
              <w:t>海尔集团公司</w:t>
            </w:r>
          </w:p>
        </w:tc>
        <w:tc>
          <w:tcPr>
            <w:tcW w:w="1423" w:type="pct"/>
            <w:shd w:val="clear" w:color="auto" w:fill="auto"/>
            <w:noWrap/>
            <w:vAlign w:val="center"/>
          </w:tcPr>
          <w:p w14:paraId="1773BE40" w14:textId="391EABC6" w:rsidR="00B10EC1" w:rsidRPr="00B940EB" w:rsidRDefault="00B10EC1" w:rsidP="00B10EC1">
            <w:pPr>
              <w:widowControl/>
              <w:jc w:val="center"/>
              <w:rPr>
                <w:b/>
                <w:bCs/>
                <w:color w:val="000000"/>
                <w:kern w:val="0"/>
                <w:szCs w:val="21"/>
              </w:rPr>
            </w:pPr>
            <w:r w:rsidRPr="00B940EB">
              <w:rPr>
                <w:rFonts w:hint="eastAsia"/>
                <w:kern w:val="0"/>
                <w:szCs w:val="21"/>
              </w:rPr>
              <w:t>应用解决方案</w:t>
            </w:r>
            <w:r w:rsidRPr="00B940EB">
              <w:rPr>
                <w:kern w:val="0"/>
                <w:szCs w:val="21"/>
                <w:lang w:eastAsia="zh-CN"/>
              </w:rPr>
              <w:t>/</w:t>
            </w:r>
            <w:r w:rsidRPr="00B940EB">
              <w:rPr>
                <w:rFonts w:hint="eastAsia"/>
                <w:kern w:val="0"/>
                <w:szCs w:val="21"/>
                <w:lang w:eastAsia="zh-CN"/>
              </w:rPr>
              <w:t>机器人及配套</w:t>
            </w:r>
          </w:p>
        </w:tc>
        <w:tc>
          <w:tcPr>
            <w:tcW w:w="1156" w:type="pct"/>
            <w:shd w:val="clear" w:color="auto" w:fill="auto"/>
            <w:noWrap/>
            <w:vAlign w:val="center"/>
          </w:tcPr>
          <w:p w14:paraId="4E566328" w14:textId="68B0B03B" w:rsidR="00B10EC1" w:rsidRPr="00B940EB" w:rsidRDefault="00B10EC1" w:rsidP="00B10EC1">
            <w:pPr>
              <w:widowControl/>
              <w:jc w:val="right"/>
              <w:rPr>
                <w:b/>
                <w:bCs/>
                <w:color w:val="000000"/>
                <w:kern w:val="0"/>
                <w:szCs w:val="21"/>
              </w:rPr>
            </w:pPr>
            <w:r w:rsidRPr="00B940EB">
              <w:rPr>
                <w:szCs w:val="21"/>
              </w:rPr>
              <w:t>9,291.94</w:t>
            </w:r>
          </w:p>
        </w:tc>
        <w:tc>
          <w:tcPr>
            <w:tcW w:w="817" w:type="pct"/>
            <w:shd w:val="clear" w:color="auto" w:fill="auto"/>
            <w:noWrap/>
            <w:vAlign w:val="center"/>
          </w:tcPr>
          <w:p w14:paraId="6326E16D" w14:textId="5D65B773" w:rsidR="00B10EC1" w:rsidRPr="00B940EB" w:rsidRDefault="00B10EC1" w:rsidP="00B10EC1">
            <w:pPr>
              <w:widowControl/>
              <w:jc w:val="right"/>
              <w:rPr>
                <w:b/>
                <w:bCs/>
                <w:color w:val="000000"/>
                <w:kern w:val="0"/>
                <w:szCs w:val="21"/>
              </w:rPr>
            </w:pPr>
            <w:r w:rsidRPr="00B940EB">
              <w:rPr>
                <w:kern w:val="0"/>
                <w:szCs w:val="21"/>
              </w:rPr>
              <w:t>2,608.20</w:t>
            </w:r>
          </w:p>
        </w:tc>
      </w:tr>
      <w:tr w:rsidR="00F848B3" w:rsidRPr="00B940EB" w14:paraId="5C253481" w14:textId="77777777" w:rsidTr="00F848B3">
        <w:trPr>
          <w:trHeight w:val="397"/>
          <w:jc w:val="center"/>
        </w:trPr>
        <w:tc>
          <w:tcPr>
            <w:tcW w:w="1605" w:type="pct"/>
            <w:shd w:val="clear" w:color="auto" w:fill="auto"/>
            <w:noWrap/>
            <w:vAlign w:val="center"/>
          </w:tcPr>
          <w:p w14:paraId="02138940" w14:textId="223BA5D3" w:rsidR="00B10EC1" w:rsidRPr="00B940EB" w:rsidRDefault="00B10EC1" w:rsidP="00B10EC1">
            <w:pPr>
              <w:widowControl/>
              <w:jc w:val="center"/>
              <w:rPr>
                <w:b/>
                <w:bCs/>
                <w:color w:val="000000"/>
                <w:kern w:val="0"/>
                <w:szCs w:val="21"/>
              </w:rPr>
            </w:pPr>
            <w:r w:rsidRPr="00B940EB">
              <w:rPr>
                <w:rFonts w:hint="eastAsia"/>
                <w:kern w:val="0"/>
                <w:szCs w:val="21"/>
              </w:rPr>
              <w:t>澳柯玛股份有限公司</w:t>
            </w:r>
          </w:p>
        </w:tc>
        <w:tc>
          <w:tcPr>
            <w:tcW w:w="1423" w:type="pct"/>
            <w:shd w:val="clear" w:color="auto" w:fill="auto"/>
            <w:noWrap/>
            <w:vAlign w:val="center"/>
          </w:tcPr>
          <w:p w14:paraId="4284FEB8" w14:textId="65554A78" w:rsidR="00B10EC1" w:rsidRPr="00B940EB" w:rsidRDefault="00B10EC1" w:rsidP="00B10EC1">
            <w:pPr>
              <w:widowControl/>
              <w:jc w:val="center"/>
              <w:rPr>
                <w:b/>
                <w:bCs/>
                <w:color w:val="000000"/>
                <w:kern w:val="0"/>
                <w:szCs w:val="21"/>
              </w:rPr>
            </w:pPr>
            <w:r w:rsidRPr="00B940EB">
              <w:rPr>
                <w:rFonts w:hint="eastAsia"/>
                <w:kern w:val="0"/>
                <w:szCs w:val="21"/>
              </w:rPr>
              <w:t>应用解决方案</w:t>
            </w:r>
            <w:r w:rsidRPr="00B940EB">
              <w:rPr>
                <w:kern w:val="0"/>
                <w:szCs w:val="21"/>
                <w:lang w:eastAsia="zh-CN"/>
              </w:rPr>
              <w:t>/</w:t>
            </w:r>
            <w:r w:rsidRPr="00B940EB">
              <w:rPr>
                <w:rFonts w:hint="eastAsia"/>
                <w:kern w:val="0"/>
                <w:szCs w:val="21"/>
                <w:lang w:eastAsia="zh-CN"/>
              </w:rPr>
              <w:t>机器人及配套</w:t>
            </w:r>
          </w:p>
        </w:tc>
        <w:tc>
          <w:tcPr>
            <w:tcW w:w="1156" w:type="pct"/>
            <w:shd w:val="clear" w:color="auto" w:fill="auto"/>
            <w:noWrap/>
            <w:vAlign w:val="center"/>
          </w:tcPr>
          <w:p w14:paraId="032CA19B" w14:textId="1416CDFD" w:rsidR="00B10EC1" w:rsidRPr="00B940EB" w:rsidRDefault="00B10EC1" w:rsidP="00B10EC1">
            <w:pPr>
              <w:widowControl/>
              <w:jc w:val="right"/>
              <w:rPr>
                <w:b/>
                <w:bCs/>
                <w:color w:val="000000"/>
                <w:kern w:val="0"/>
                <w:szCs w:val="21"/>
              </w:rPr>
            </w:pPr>
            <w:r w:rsidRPr="00B940EB">
              <w:rPr>
                <w:szCs w:val="21"/>
              </w:rPr>
              <w:t>1,260.91</w:t>
            </w:r>
          </w:p>
        </w:tc>
        <w:tc>
          <w:tcPr>
            <w:tcW w:w="817" w:type="pct"/>
            <w:shd w:val="clear" w:color="auto" w:fill="auto"/>
            <w:noWrap/>
            <w:vAlign w:val="center"/>
          </w:tcPr>
          <w:p w14:paraId="624069BC" w14:textId="49E92812" w:rsidR="00B10EC1" w:rsidRPr="00B940EB" w:rsidRDefault="00B10EC1" w:rsidP="00B10EC1">
            <w:pPr>
              <w:widowControl/>
              <w:jc w:val="right"/>
              <w:rPr>
                <w:b/>
                <w:bCs/>
                <w:color w:val="000000"/>
                <w:kern w:val="0"/>
                <w:szCs w:val="21"/>
              </w:rPr>
            </w:pPr>
            <w:r w:rsidRPr="00B940EB">
              <w:rPr>
                <w:kern w:val="0"/>
                <w:szCs w:val="21"/>
              </w:rPr>
              <w:t>419.51</w:t>
            </w:r>
          </w:p>
        </w:tc>
      </w:tr>
      <w:tr w:rsidR="00F848B3" w:rsidRPr="00B940EB" w14:paraId="238E5067" w14:textId="77777777" w:rsidTr="00F848B3">
        <w:trPr>
          <w:trHeight w:val="397"/>
          <w:jc w:val="center"/>
        </w:trPr>
        <w:tc>
          <w:tcPr>
            <w:tcW w:w="1605" w:type="pct"/>
            <w:shd w:val="clear" w:color="auto" w:fill="auto"/>
            <w:noWrap/>
            <w:vAlign w:val="center"/>
          </w:tcPr>
          <w:p w14:paraId="38D25F8B" w14:textId="10B3071E" w:rsidR="00B10EC1" w:rsidRPr="00B940EB" w:rsidRDefault="00B10EC1" w:rsidP="00B10EC1">
            <w:pPr>
              <w:widowControl/>
              <w:jc w:val="center"/>
              <w:rPr>
                <w:b/>
                <w:bCs/>
                <w:color w:val="000000"/>
                <w:kern w:val="0"/>
                <w:szCs w:val="21"/>
              </w:rPr>
            </w:pPr>
            <w:r w:rsidRPr="00B940EB">
              <w:rPr>
                <w:rFonts w:hint="eastAsia"/>
                <w:kern w:val="0"/>
                <w:szCs w:val="21"/>
              </w:rPr>
              <w:t>南京埃斯顿自动化股份有限公司</w:t>
            </w:r>
          </w:p>
        </w:tc>
        <w:tc>
          <w:tcPr>
            <w:tcW w:w="1423" w:type="pct"/>
            <w:shd w:val="clear" w:color="auto" w:fill="auto"/>
            <w:noWrap/>
            <w:vAlign w:val="center"/>
          </w:tcPr>
          <w:p w14:paraId="79A81EE6" w14:textId="3F24D5CD" w:rsidR="00B10EC1" w:rsidRPr="00B940EB" w:rsidRDefault="00B10EC1" w:rsidP="00B10EC1">
            <w:pPr>
              <w:widowControl/>
              <w:jc w:val="center"/>
              <w:rPr>
                <w:b/>
                <w:bCs/>
                <w:color w:val="000000"/>
                <w:kern w:val="0"/>
                <w:szCs w:val="21"/>
              </w:rPr>
            </w:pPr>
            <w:r w:rsidRPr="00B940EB">
              <w:rPr>
                <w:rFonts w:hint="eastAsia"/>
                <w:kern w:val="0"/>
                <w:szCs w:val="21"/>
                <w:lang w:eastAsia="zh-CN"/>
              </w:rPr>
              <w:t>机器人及配套</w:t>
            </w:r>
          </w:p>
        </w:tc>
        <w:tc>
          <w:tcPr>
            <w:tcW w:w="1156" w:type="pct"/>
            <w:shd w:val="clear" w:color="auto" w:fill="auto"/>
            <w:noWrap/>
            <w:vAlign w:val="center"/>
          </w:tcPr>
          <w:p w14:paraId="41B661BA" w14:textId="032AF364" w:rsidR="00B10EC1" w:rsidRPr="00B940EB" w:rsidRDefault="00B10EC1" w:rsidP="00B10EC1">
            <w:pPr>
              <w:widowControl/>
              <w:jc w:val="right"/>
              <w:rPr>
                <w:b/>
                <w:bCs/>
                <w:color w:val="000000"/>
                <w:kern w:val="0"/>
                <w:szCs w:val="21"/>
              </w:rPr>
            </w:pPr>
            <w:r w:rsidRPr="00B940EB">
              <w:rPr>
                <w:szCs w:val="21"/>
              </w:rPr>
              <w:t>280.23</w:t>
            </w:r>
          </w:p>
        </w:tc>
        <w:tc>
          <w:tcPr>
            <w:tcW w:w="817" w:type="pct"/>
            <w:shd w:val="clear" w:color="auto" w:fill="auto"/>
            <w:noWrap/>
            <w:vAlign w:val="center"/>
          </w:tcPr>
          <w:p w14:paraId="0CD0064C" w14:textId="21C7F59B" w:rsidR="00B10EC1" w:rsidRPr="00B940EB" w:rsidRDefault="00B10EC1" w:rsidP="00B10EC1">
            <w:pPr>
              <w:widowControl/>
              <w:jc w:val="right"/>
              <w:rPr>
                <w:b/>
                <w:bCs/>
                <w:color w:val="000000"/>
                <w:kern w:val="0"/>
                <w:szCs w:val="21"/>
              </w:rPr>
            </w:pPr>
            <w:r w:rsidRPr="00B940EB">
              <w:rPr>
                <w:kern w:val="0"/>
                <w:szCs w:val="21"/>
              </w:rPr>
              <w:t>126.67</w:t>
            </w:r>
          </w:p>
        </w:tc>
      </w:tr>
      <w:tr w:rsidR="00F848B3" w:rsidRPr="00B940EB" w14:paraId="41694F64" w14:textId="77777777" w:rsidTr="00F848B3">
        <w:trPr>
          <w:trHeight w:val="397"/>
          <w:jc w:val="center"/>
        </w:trPr>
        <w:tc>
          <w:tcPr>
            <w:tcW w:w="1605" w:type="pct"/>
            <w:shd w:val="clear" w:color="auto" w:fill="auto"/>
            <w:noWrap/>
            <w:vAlign w:val="center"/>
          </w:tcPr>
          <w:p w14:paraId="2014A669" w14:textId="0F261095" w:rsidR="00B10EC1" w:rsidRPr="00B940EB" w:rsidRDefault="00B10EC1" w:rsidP="00B10EC1">
            <w:pPr>
              <w:widowControl/>
              <w:jc w:val="center"/>
              <w:rPr>
                <w:b/>
                <w:bCs/>
                <w:color w:val="000000"/>
                <w:kern w:val="0"/>
                <w:szCs w:val="21"/>
              </w:rPr>
            </w:pPr>
            <w:r w:rsidRPr="00B940EB">
              <w:rPr>
                <w:rFonts w:hint="eastAsia"/>
                <w:color w:val="000000"/>
                <w:kern w:val="0"/>
                <w:szCs w:val="21"/>
              </w:rPr>
              <w:t>海信集团有限公司</w:t>
            </w:r>
          </w:p>
        </w:tc>
        <w:tc>
          <w:tcPr>
            <w:tcW w:w="1423" w:type="pct"/>
            <w:shd w:val="clear" w:color="auto" w:fill="auto"/>
            <w:noWrap/>
            <w:vAlign w:val="center"/>
          </w:tcPr>
          <w:p w14:paraId="5340BA8C" w14:textId="4256E35E" w:rsidR="00B10EC1" w:rsidRPr="00B940EB" w:rsidRDefault="00B10EC1" w:rsidP="00B10EC1">
            <w:pPr>
              <w:widowControl/>
              <w:jc w:val="center"/>
              <w:rPr>
                <w:b/>
                <w:bCs/>
                <w:color w:val="000000"/>
                <w:kern w:val="0"/>
                <w:szCs w:val="21"/>
              </w:rPr>
            </w:pPr>
            <w:r w:rsidRPr="00B940EB">
              <w:rPr>
                <w:rFonts w:hint="eastAsia"/>
                <w:kern w:val="0"/>
                <w:szCs w:val="21"/>
              </w:rPr>
              <w:t>应用解决方案</w:t>
            </w:r>
          </w:p>
        </w:tc>
        <w:tc>
          <w:tcPr>
            <w:tcW w:w="1156" w:type="pct"/>
            <w:shd w:val="clear" w:color="auto" w:fill="auto"/>
            <w:noWrap/>
            <w:vAlign w:val="center"/>
          </w:tcPr>
          <w:p w14:paraId="754173BC" w14:textId="1A5D72AE" w:rsidR="00B10EC1" w:rsidRPr="00B940EB" w:rsidRDefault="00B10EC1" w:rsidP="00B10EC1">
            <w:pPr>
              <w:widowControl/>
              <w:jc w:val="right"/>
              <w:rPr>
                <w:b/>
                <w:bCs/>
                <w:color w:val="000000"/>
                <w:kern w:val="0"/>
                <w:szCs w:val="21"/>
              </w:rPr>
            </w:pPr>
            <w:r w:rsidRPr="00B940EB">
              <w:rPr>
                <w:szCs w:val="21"/>
              </w:rPr>
              <w:t>56.47</w:t>
            </w:r>
          </w:p>
        </w:tc>
        <w:tc>
          <w:tcPr>
            <w:tcW w:w="817" w:type="pct"/>
            <w:shd w:val="clear" w:color="auto" w:fill="auto"/>
            <w:noWrap/>
            <w:vAlign w:val="center"/>
          </w:tcPr>
          <w:p w14:paraId="6B01DC32" w14:textId="0E053569" w:rsidR="00B10EC1" w:rsidRPr="00B940EB" w:rsidRDefault="00B10EC1" w:rsidP="00B10EC1">
            <w:pPr>
              <w:widowControl/>
              <w:jc w:val="right"/>
              <w:rPr>
                <w:b/>
                <w:bCs/>
                <w:color w:val="000000"/>
                <w:kern w:val="0"/>
                <w:szCs w:val="21"/>
              </w:rPr>
            </w:pPr>
            <w:r w:rsidRPr="00B940EB">
              <w:rPr>
                <w:kern w:val="0"/>
                <w:szCs w:val="21"/>
              </w:rPr>
              <w:t>40.51</w:t>
            </w:r>
          </w:p>
        </w:tc>
      </w:tr>
      <w:tr w:rsidR="00F848B3" w:rsidRPr="00B940EB" w14:paraId="318D4767" w14:textId="77777777" w:rsidTr="00F848B3">
        <w:trPr>
          <w:trHeight w:val="397"/>
          <w:jc w:val="center"/>
        </w:trPr>
        <w:tc>
          <w:tcPr>
            <w:tcW w:w="1605" w:type="pct"/>
            <w:shd w:val="clear" w:color="auto" w:fill="auto"/>
            <w:noWrap/>
            <w:vAlign w:val="center"/>
          </w:tcPr>
          <w:p w14:paraId="00F83BC3" w14:textId="78DEB975" w:rsidR="00B10EC1" w:rsidRPr="00B940EB" w:rsidRDefault="00B10EC1" w:rsidP="00B10EC1">
            <w:pPr>
              <w:widowControl/>
              <w:jc w:val="center"/>
              <w:rPr>
                <w:b/>
                <w:bCs/>
                <w:color w:val="000000"/>
                <w:kern w:val="0"/>
                <w:szCs w:val="21"/>
              </w:rPr>
            </w:pPr>
            <w:r w:rsidRPr="00B940EB">
              <w:rPr>
                <w:rFonts w:hint="eastAsia"/>
                <w:kern w:val="0"/>
                <w:szCs w:val="21"/>
              </w:rPr>
              <w:t>瑞智（青岛）精密机电有限公司</w:t>
            </w:r>
          </w:p>
        </w:tc>
        <w:tc>
          <w:tcPr>
            <w:tcW w:w="1423" w:type="pct"/>
            <w:shd w:val="clear" w:color="auto" w:fill="auto"/>
            <w:noWrap/>
            <w:vAlign w:val="center"/>
          </w:tcPr>
          <w:p w14:paraId="4E1960DC" w14:textId="137DC62D" w:rsidR="00B10EC1" w:rsidRPr="00B940EB" w:rsidRDefault="00B10EC1" w:rsidP="00B10EC1">
            <w:pPr>
              <w:widowControl/>
              <w:jc w:val="center"/>
              <w:rPr>
                <w:b/>
                <w:bCs/>
                <w:color w:val="000000"/>
                <w:kern w:val="0"/>
                <w:szCs w:val="21"/>
              </w:rPr>
            </w:pPr>
            <w:r w:rsidRPr="00B940EB">
              <w:rPr>
                <w:rFonts w:hint="eastAsia"/>
                <w:kern w:val="0"/>
                <w:szCs w:val="21"/>
              </w:rPr>
              <w:t>应用解决方案</w:t>
            </w:r>
          </w:p>
        </w:tc>
        <w:tc>
          <w:tcPr>
            <w:tcW w:w="1156" w:type="pct"/>
            <w:shd w:val="clear" w:color="auto" w:fill="auto"/>
            <w:noWrap/>
            <w:vAlign w:val="center"/>
          </w:tcPr>
          <w:p w14:paraId="3EA5BA87" w14:textId="5B286BD0" w:rsidR="00B10EC1" w:rsidRPr="00B940EB" w:rsidRDefault="00B10EC1" w:rsidP="00B10EC1">
            <w:pPr>
              <w:widowControl/>
              <w:jc w:val="right"/>
              <w:rPr>
                <w:b/>
                <w:bCs/>
                <w:color w:val="000000"/>
                <w:kern w:val="0"/>
                <w:szCs w:val="21"/>
              </w:rPr>
            </w:pPr>
            <w:r w:rsidRPr="00B940EB">
              <w:rPr>
                <w:szCs w:val="21"/>
              </w:rPr>
              <w:t>41.30</w:t>
            </w:r>
          </w:p>
        </w:tc>
        <w:tc>
          <w:tcPr>
            <w:tcW w:w="817" w:type="pct"/>
            <w:shd w:val="clear" w:color="auto" w:fill="auto"/>
            <w:noWrap/>
            <w:vAlign w:val="center"/>
          </w:tcPr>
          <w:p w14:paraId="76F1B3D7" w14:textId="38BCDEA2" w:rsidR="00B10EC1" w:rsidRPr="00B940EB" w:rsidRDefault="00B10EC1" w:rsidP="00B10EC1">
            <w:pPr>
              <w:widowControl/>
              <w:jc w:val="right"/>
              <w:rPr>
                <w:b/>
                <w:bCs/>
                <w:color w:val="000000"/>
                <w:kern w:val="0"/>
                <w:szCs w:val="21"/>
              </w:rPr>
            </w:pPr>
            <w:r w:rsidRPr="00B940EB">
              <w:rPr>
                <w:kern w:val="0"/>
                <w:szCs w:val="21"/>
              </w:rPr>
              <w:t>4.54</w:t>
            </w:r>
          </w:p>
        </w:tc>
      </w:tr>
      <w:tr w:rsidR="00F848B3" w:rsidRPr="00B940EB" w14:paraId="203D3A96" w14:textId="77777777" w:rsidTr="00F848B3">
        <w:trPr>
          <w:trHeight w:val="397"/>
          <w:jc w:val="center"/>
        </w:trPr>
        <w:tc>
          <w:tcPr>
            <w:tcW w:w="1605" w:type="pct"/>
            <w:shd w:val="clear" w:color="auto" w:fill="auto"/>
            <w:noWrap/>
            <w:vAlign w:val="center"/>
          </w:tcPr>
          <w:p w14:paraId="66C295EF" w14:textId="40B5BF0C" w:rsidR="00B10EC1" w:rsidRPr="00B940EB" w:rsidRDefault="00B10EC1" w:rsidP="00B10EC1">
            <w:pPr>
              <w:widowControl/>
              <w:jc w:val="center"/>
              <w:rPr>
                <w:b/>
                <w:bCs/>
                <w:color w:val="000000"/>
                <w:kern w:val="0"/>
                <w:szCs w:val="21"/>
              </w:rPr>
            </w:pPr>
            <w:r w:rsidRPr="00B940EB">
              <w:rPr>
                <w:rFonts w:hint="eastAsia"/>
                <w:b/>
                <w:bCs/>
                <w:kern w:val="0"/>
                <w:szCs w:val="21"/>
              </w:rPr>
              <w:t>合计</w:t>
            </w:r>
          </w:p>
        </w:tc>
        <w:tc>
          <w:tcPr>
            <w:tcW w:w="1423" w:type="pct"/>
            <w:shd w:val="clear" w:color="auto" w:fill="auto"/>
            <w:noWrap/>
            <w:vAlign w:val="center"/>
          </w:tcPr>
          <w:p w14:paraId="51FECD63" w14:textId="176F132B" w:rsidR="00B10EC1" w:rsidRPr="00B940EB" w:rsidRDefault="00B10EC1" w:rsidP="00B10EC1">
            <w:pPr>
              <w:widowControl/>
              <w:jc w:val="center"/>
              <w:rPr>
                <w:b/>
                <w:bCs/>
                <w:color w:val="000000"/>
                <w:kern w:val="0"/>
                <w:szCs w:val="21"/>
              </w:rPr>
            </w:pPr>
            <w:r w:rsidRPr="00B940EB">
              <w:rPr>
                <w:rFonts w:hint="eastAsia"/>
                <w:b/>
                <w:bCs/>
                <w:kern w:val="0"/>
                <w:szCs w:val="21"/>
              </w:rPr>
              <w:t>—</w:t>
            </w:r>
          </w:p>
        </w:tc>
        <w:tc>
          <w:tcPr>
            <w:tcW w:w="1156" w:type="pct"/>
            <w:shd w:val="clear" w:color="auto" w:fill="auto"/>
            <w:noWrap/>
            <w:vAlign w:val="center"/>
          </w:tcPr>
          <w:p w14:paraId="371A2775" w14:textId="1B3F0A00" w:rsidR="00B10EC1" w:rsidRPr="00B940EB" w:rsidRDefault="00B10EC1" w:rsidP="00B10EC1">
            <w:pPr>
              <w:widowControl/>
              <w:jc w:val="right"/>
              <w:rPr>
                <w:b/>
                <w:bCs/>
                <w:color w:val="000000"/>
                <w:kern w:val="0"/>
                <w:szCs w:val="21"/>
              </w:rPr>
            </w:pPr>
            <w:r w:rsidRPr="00B940EB">
              <w:rPr>
                <w:b/>
                <w:bCs/>
                <w:kern w:val="0"/>
                <w:szCs w:val="21"/>
              </w:rPr>
              <w:t>10,930.85</w:t>
            </w:r>
          </w:p>
        </w:tc>
        <w:tc>
          <w:tcPr>
            <w:tcW w:w="817" w:type="pct"/>
            <w:shd w:val="clear" w:color="auto" w:fill="auto"/>
            <w:noWrap/>
            <w:vAlign w:val="center"/>
          </w:tcPr>
          <w:p w14:paraId="01687AD7" w14:textId="5C6F7060" w:rsidR="00B10EC1" w:rsidRPr="00B940EB" w:rsidRDefault="00B10EC1" w:rsidP="00B10EC1">
            <w:pPr>
              <w:widowControl/>
              <w:jc w:val="right"/>
              <w:rPr>
                <w:b/>
                <w:bCs/>
                <w:color w:val="000000"/>
                <w:kern w:val="0"/>
                <w:szCs w:val="21"/>
              </w:rPr>
            </w:pPr>
            <w:r w:rsidRPr="00B940EB">
              <w:rPr>
                <w:b/>
                <w:bCs/>
                <w:kern w:val="0"/>
                <w:szCs w:val="21"/>
              </w:rPr>
              <w:t>3,199.43</w:t>
            </w:r>
          </w:p>
        </w:tc>
      </w:tr>
      <w:tr w:rsidR="00B10EC1" w:rsidRPr="00B940EB" w14:paraId="091E9DD1" w14:textId="77777777" w:rsidTr="00F848B3">
        <w:trPr>
          <w:trHeight w:val="397"/>
          <w:jc w:val="center"/>
        </w:trPr>
        <w:tc>
          <w:tcPr>
            <w:tcW w:w="5000" w:type="pct"/>
            <w:gridSpan w:val="4"/>
            <w:shd w:val="clear" w:color="auto" w:fill="auto"/>
            <w:noWrap/>
            <w:vAlign w:val="center"/>
          </w:tcPr>
          <w:p w14:paraId="32AF4609" w14:textId="53111712" w:rsidR="00B10EC1" w:rsidRPr="00B940EB" w:rsidRDefault="00B10EC1" w:rsidP="00B10EC1">
            <w:pPr>
              <w:widowControl/>
              <w:jc w:val="center"/>
              <w:rPr>
                <w:b/>
                <w:bCs/>
                <w:color w:val="000000"/>
                <w:kern w:val="0"/>
                <w:szCs w:val="21"/>
              </w:rPr>
            </w:pPr>
            <w:r w:rsidRPr="00B940EB">
              <w:rPr>
                <w:b/>
                <w:bCs/>
                <w:color w:val="000000"/>
                <w:kern w:val="0"/>
                <w:szCs w:val="21"/>
              </w:rPr>
              <w:t>2018</w:t>
            </w:r>
            <w:r w:rsidRPr="00B940EB">
              <w:rPr>
                <w:rFonts w:hint="eastAsia"/>
                <w:b/>
                <w:bCs/>
                <w:color w:val="000000"/>
                <w:kern w:val="0"/>
                <w:szCs w:val="21"/>
                <w:lang w:eastAsia="zh-CN"/>
              </w:rPr>
              <w:t>年</w:t>
            </w:r>
          </w:p>
        </w:tc>
      </w:tr>
      <w:tr w:rsidR="00F848B3" w:rsidRPr="00B940EB" w14:paraId="6C412A8D" w14:textId="77777777" w:rsidTr="00F848B3">
        <w:trPr>
          <w:trHeight w:val="397"/>
          <w:jc w:val="center"/>
        </w:trPr>
        <w:tc>
          <w:tcPr>
            <w:tcW w:w="1605" w:type="pct"/>
            <w:shd w:val="clear" w:color="auto" w:fill="auto"/>
            <w:noWrap/>
            <w:vAlign w:val="center"/>
          </w:tcPr>
          <w:p w14:paraId="33EEC3B9" w14:textId="214A3617" w:rsidR="00B10EC1" w:rsidRPr="00B940EB" w:rsidRDefault="004771B7" w:rsidP="00B10EC1">
            <w:pPr>
              <w:widowControl/>
              <w:jc w:val="center"/>
              <w:rPr>
                <w:b/>
                <w:bCs/>
                <w:color w:val="000000"/>
                <w:kern w:val="0"/>
                <w:szCs w:val="21"/>
              </w:rPr>
            </w:pPr>
            <w:r w:rsidRPr="00B940EB">
              <w:rPr>
                <w:rFonts w:hint="eastAsia"/>
                <w:color w:val="000000"/>
                <w:kern w:val="0"/>
                <w:szCs w:val="21"/>
                <w:lang w:eastAsia="zh-CN"/>
              </w:rPr>
              <w:t>海尔集团公司</w:t>
            </w:r>
          </w:p>
        </w:tc>
        <w:tc>
          <w:tcPr>
            <w:tcW w:w="1423" w:type="pct"/>
            <w:shd w:val="clear" w:color="auto" w:fill="auto"/>
            <w:noWrap/>
            <w:vAlign w:val="center"/>
          </w:tcPr>
          <w:p w14:paraId="69D75D02" w14:textId="7C3C260B" w:rsidR="00B10EC1" w:rsidRPr="00B940EB" w:rsidRDefault="00B10EC1" w:rsidP="00B10EC1">
            <w:pPr>
              <w:widowControl/>
              <w:jc w:val="center"/>
              <w:rPr>
                <w:b/>
                <w:bCs/>
                <w:color w:val="000000"/>
                <w:kern w:val="0"/>
                <w:szCs w:val="21"/>
              </w:rPr>
            </w:pPr>
            <w:r w:rsidRPr="00B940EB">
              <w:rPr>
                <w:rFonts w:hint="eastAsia"/>
                <w:kern w:val="0"/>
                <w:szCs w:val="21"/>
              </w:rPr>
              <w:t>应用解决方案</w:t>
            </w:r>
            <w:r w:rsidRPr="00B940EB">
              <w:rPr>
                <w:kern w:val="0"/>
                <w:szCs w:val="21"/>
                <w:lang w:eastAsia="zh-CN"/>
              </w:rPr>
              <w:t>/</w:t>
            </w:r>
            <w:r w:rsidRPr="00B940EB">
              <w:rPr>
                <w:rFonts w:hint="eastAsia"/>
                <w:kern w:val="0"/>
                <w:szCs w:val="21"/>
                <w:lang w:eastAsia="zh-CN"/>
              </w:rPr>
              <w:t>机器人及配套</w:t>
            </w:r>
          </w:p>
        </w:tc>
        <w:tc>
          <w:tcPr>
            <w:tcW w:w="1156" w:type="pct"/>
            <w:shd w:val="clear" w:color="auto" w:fill="auto"/>
            <w:noWrap/>
            <w:vAlign w:val="center"/>
          </w:tcPr>
          <w:p w14:paraId="0617F68A" w14:textId="2A8C7A0B" w:rsidR="00B10EC1" w:rsidRPr="00B940EB" w:rsidRDefault="00B10EC1" w:rsidP="00B10EC1">
            <w:pPr>
              <w:widowControl/>
              <w:jc w:val="right"/>
              <w:rPr>
                <w:b/>
                <w:bCs/>
                <w:color w:val="000000"/>
                <w:kern w:val="0"/>
                <w:szCs w:val="21"/>
              </w:rPr>
            </w:pPr>
            <w:r w:rsidRPr="00B940EB">
              <w:rPr>
                <w:color w:val="000000"/>
                <w:kern w:val="0"/>
                <w:szCs w:val="21"/>
              </w:rPr>
              <w:t>4,092.54</w:t>
            </w:r>
          </w:p>
        </w:tc>
        <w:tc>
          <w:tcPr>
            <w:tcW w:w="817" w:type="pct"/>
            <w:shd w:val="clear" w:color="auto" w:fill="auto"/>
            <w:noWrap/>
            <w:vAlign w:val="center"/>
          </w:tcPr>
          <w:p w14:paraId="6059B352" w14:textId="6A32D02F" w:rsidR="00B10EC1" w:rsidRPr="00B940EB" w:rsidRDefault="00B10EC1" w:rsidP="00B10EC1">
            <w:pPr>
              <w:widowControl/>
              <w:jc w:val="right"/>
              <w:rPr>
                <w:b/>
                <w:bCs/>
                <w:color w:val="000000"/>
                <w:kern w:val="0"/>
                <w:szCs w:val="21"/>
              </w:rPr>
            </w:pPr>
            <w:r w:rsidRPr="00B940EB">
              <w:rPr>
                <w:color w:val="000000"/>
                <w:kern w:val="0"/>
                <w:szCs w:val="21"/>
              </w:rPr>
              <w:t>826.35</w:t>
            </w:r>
          </w:p>
        </w:tc>
      </w:tr>
      <w:tr w:rsidR="00F848B3" w:rsidRPr="00B940EB" w14:paraId="187A7D8A" w14:textId="77777777" w:rsidTr="00F848B3">
        <w:trPr>
          <w:trHeight w:val="397"/>
          <w:jc w:val="center"/>
        </w:trPr>
        <w:tc>
          <w:tcPr>
            <w:tcW w:w="1605" w:type="pct"/>
            <w:shd w:val="clear" w:color="auto" w:fill="auto"/>
            <w:noWrap/>
            <w:vAlign w:val="center"/>
          </w:tcPr>
          <w:p w14:paraId="440615A9" w14:textId="3A699343" w:rsidR="00B10EC1" w:rsidRPr="00B940EB" w:rsidRDefault="00B10EC1" w:rsidP="00B10EC1">
            <w:pPr>
              <w:widowControl/>
              <w:jc w:val="center"/>
              <w:rPr>
                <w:b/>
                <w:bCs/>
                <w:color w:val="000000"/>
                <w:kern w:val="0"/>
                <w:szCs w:val="21"/>
              </w:rPr>
            </w:pPr>
            <w:r w:rsidRPr="00B940EB">
              <w:rPr>
                <w:rFonts w:hint="eastAsia"/>
                <w:color w:val="000000"/>
                <w:kern w:val="0"/>
                <w:szCs w:val="21"/>
              </w:rPr>
              <w:t>澳柯玛股份有限公司</w:t>
            </w:r>
          </w:p>
        </w:tc>
        <w:tc>
          <w:tcPr>
            <w:tcW w:w="1423" w:type="pct"/>
            <w:shd w:val="clear" w:color="auto" w:fill="auto"/>
            <w:noWrap/>
            <w:vAlign w:val="center"/>
          </w:tcPr>
          <w:p w14:paraId="3879D820" w14:textId="7F43324D" w:rsidR="00B10EC1" w:rsidRPr="00B940EB" w:rsidRDefault="00B10EC1" w:rsidP="00B10EC1">
            <w:pPr>
              <w:widowControl/>
              <w:jc w:val="center"/>
              <w:rPr>
                <w:b/>
                <w:bCs/>
                <w:color w:val="000000"/>
                <w:kern w:val="0"/>
                <w:szCs w:val="21"/>
              </w:rPr>
            </w:pPr>
            <w:r w:rsidRPr="00B940EB">
              <w:rPr>
                <w:rFonts w:hint="eastAsia"/>
                <w:color w:val="000000"/>
                <w:kern w:val="0"/>
                <w:szCs w:val="21"/>
              </w:rPr>
              <w:t>应用解决方案</w:t>
            </w:r>
          </w:p>
        </w:tc>
        <w:tc>
          <w:tcPr>
            <w:tcW w:w="1156" w:type="pct"/>
            <w:shd w:val="clear" w:color="auto" w:fill="auto"/>
            <w:noWrap/>
            <w:vAlign w:val="center"/>
          </w:tcPr>
          <w:p w14:paraId="35651466" w14:textId="4FEDA051" w:rsidR="00B10EC1" w:rsidRPr="00B940EB" w:rsidRDefault="00B10EC1" w:rsidP="00B10EC1">
            <w:pPr>
              <w:widowControl/>
              <w:jc w:val="right"/>
              <w:rPr>
                <w:b/>
                <w:bCs/>
                <w:color w:val="000000"/>
                <w:kern w:val="0"/>
                <w:szCs w:val="21"/>
              </w:rPr>
            </w:pPr>
            <w:r w:rsidRPr="00B940EB">
              <w:rPr>
                <w:color w:val="000000"/>
                <w:kern w:val="0"/>
                <w:szCs w:val="21"/>
              </w:rPr>
              <w:t>1,395.72</w:t>
            </w:r>
          </w:p>
        </w:tc>
        <w:tc>
          <w:tcPr>
            <w:tcW w:w="817" w:type="pct"/>
            <w:shd w:val="clear" w:color="auto" w:fill="auto"/>
            <w:noWrap/>
            <w:vAlign w:val="center"/>
          </w:tcPr>
          <w:p w14:paraId="01CC5F8E" w14:textId="6A2C3670" w:rsidR="00B10EC1" w:rsidRPr="00B940EB" w:rsidRDefault="00B10EC1" w:rsidP="00B10EC1">
            <w:pPr>
              <w:widowControl/>
              <w:jc w:val="right"/>
              <w:rPr>
                <w:b/>
                <w:bCs/>
                <w:color w:val="000000"/>
                <w:kern w:val="0"/>
                <w:szCs w:val="21"/>
              </w:rPr>
            </w:pPr>
            <w:r w:rsidRPr="00B940EB">
              <w:rPr>
                <w:color w:val="000000"/>
                <w:kern w:val="0"/>
                <w:szCs w:val="21"/>
                <w:lang w:eastAsia="zh-CN"/>
              </w:rPr>
              <w:t>486.33</w:t>
            </w:r>
          </w:p>
        </w:tc>
      </w:tr>
      <w:tr w:rsidR="00F848B3" w:rsidRPr="00B940EB" w14:paraId="72798558" w14:textId="77777777" w:rsidTr="00F848B3">
        <w:trPr>
          <w:trHeight w:val="397"/>
          <w:jc w:val="center"/>
        </w:trPr>
        <w:tc>
          <w:tcPr>
            <w:tcW w:w="1605" w:type="pct"/>
            <w:shd w:val="clear" w:color="auto" w:fill="auto"/>
            <w:noWrap/>
            <w:vAlign w:val="center"/>
          </w:tcPr>
          <w:p w14:paraId="26817682" w14:textId="3D315FEC" w:rsidR="00B10EC1" w:rsidRPr="00B940EB" w:rsidRDefault="00B10EC1" w:rsidP="00B10EC1">
            <w:pPr>
              <w:widowControl/>
              <w:jc w:val="center"/>
              <w:rPr>
                <w:b/>
                <w:bCs/>
                <w:color w:val="000000"/>
                <w:kern w:val="0"/>
                <w:szCs w:val="21"/>
              </w:rPr>
            </w:pPr>
            <w:r w:rsidRPr="00B940EB">
              <w:rPr>
                <w:rFonts w:hint="eastAsia"/>
                <w:color w:val="000000"/>
                <w:kern w:val="0"/>
                <w:szCs w:val="21"/>
              </w:rPr>
              <w:t>海信集团有限公司</w:t>
            </w:r>
          </w:p>
        </w:tc>
        <w:tc>
          <w:tcPr>
            <w:tcW w:w="1423" w:type="pct"/>
            <w:shd w:val="clear" w:color="auto" w:fill="auto"/>
            <w:noWrap/>
            <w:vAlign w:val="center"/>
          </w:tcPr>
          <w:p w14:paraId="4FAC2E0B" w14:textId="2A39B687" w:rsidR="00B10EC1" w:rsidRPr="00B940EB" w:rsidRDefault="00B10EC1" w:rsidP="00B10EC1">
            <w:pPr>
              <w:widowControl/>
              <w:jc w:val="center"/>
              <w:rPr>
                <w:b/>
                <w:bCs/>
                <w:color w:val="000000"/>
                <w:kern w:val="0"/>
                <w:szCs w:val="21"/>
              </w:rPr>
            </w:pPr>
            <w:r w:rsidRPr="00B940EB">
              <w:rPr>
                <w:rFonts w:hint="eastAsia"/>
                <w:color w:val="000000"/>
                <w:kern w:val="0"/>
                <w:szCs w:val="21"/>
              </w:rPr>
              <w:t>应用解决方案</w:t>
            </w:r>
          </w:p>
        </w:tc>
        <w:tc>
          <w:tcPr>
            <w:tcW w:w="1156" w:type="pct"/>
            <w:shd w:val="clear" w:color="auto" w:fill="auto"/>
            <w:noWrap/>
            <w:vAlign w:val="center"/>
          </w:tcPr>
          <w:p w14:paraId="1B6F4D84" w14:textId="031C3210" w:rsidR="00B10EC1" w:rsidRPr="00B940EB" w:rsidRDefault="00B10EC1" w:rsidP="00B10EC1">
            <w:pPr>
              <w:widowControl/>
              <w:jc w:val="right"/>
              <w:rPr>
                <w:b/>
                <w:bCs/>
                <w:color w:val="000000"/>
                <w:kern w:val="0"/>
                <w:szCs w:val="21"/>
              </w:rPr>
            </w:pPr>
            <w:r w:rsidRPr="00B940EB">
              <w:rPr>
                <w:color w:val="000000"/>
                <w:kern w:val="0"/>
                <w:szCs w:val="21"/>
              </w:rPr>
              <w:t>424.48</w:t>
            </w:r>
          </w:p>
        </w:tc>
        <w:tc>
          <w:tcPr>
            <w:tcW w:w="817" w:type="pct"/>
            <w:shd w:val="clear" w:color="auto" w:fill="auto"/>
            <w:noWrap/>
            <w:vAlign w:val="center"/>
          </w:tcPr>
          <w:p w14:paraId="17FD7B8D" w14:textId="6BB93B32" w:rsidR="00B10EC1" w:rsidRPr="00B940EB" w:rsidRDefault="00B10EC1" w:rsidP="00B10EC1">
            <w:pPr>
              <w:widowControl/>
              <w:jc w:val="right"/>
              <w:rPr>
                <w:b/>
                <w:bCs/>
                <w:color w:val="000000"/>
                <w:kern w:val="0"/>
                <w:szCs w:val="21"/>
              </w:rPr>
            </w:pPr>
            <w:r w:rsidRPr="00B940EB">
              <w:rPr>
                <w:color w:val="000000"/>
                <w:kern w:val="0"/>
                <w:szCs w:val="21"/>
                <w:lang w:eastAsia="zh-CN"/>
              </w:rPr>
              <w:t>112.68</w:t>
            </w:r>
          </w:p>
        </w:tc>
      </w:tr>
      <w:tr w:rsidR="00F848B3" w:rsidRPr="00B940EB" w14:paraId="290E7B12" w14:textId="77777777" w:rsidTr="00F848B3">
        <w:trPr>
          <w:trHeight w:val="397"/>
          <w:jc w:val="center"/>
        </w:trPr>
        <w:tc>
          <w:tcPr>
            <w:tcW w:w="1605" w:type="pct"/>
            <w:shd w:val="clear" w:color="auto" w:fill="auto"/>
            <w:noWrap/>
            <w:vAlign w:val="center"/>
          </w:tcPr>
          <w:p w14:paraId="0F6D82F2" w14:textId="3C20CD86" w:rsidR="00B10EC1" w:rsidRPr="00B940EB" w:rsidRDefault="00B10EC1" w:rsidP="00B10EC1">
            <w:pPr>
              <w:widowControl/>
              <w:jc w:val="center"/>
              <w:rPr>
                <w:b/>
                <w:bCs/>
                <w:color w:val="000000"/>
                <w:kern w:val="0"/>
                <w:szCs w:val="21"/>
              </w:rPr>
            </w:pPr>
            <w:r w:rsidRPr="00B940EB">
              <w:rPr>
                <w:rFonts w:hint="eastAsia"/>
                <w:color w:val="000000"/>
                <w:kern w:val="0"/>
                <w:szCs w:val="21"/>
              </w:rPr>
              <w:t>青岛饮料集团有限公司</w:t>
            </w:r>
          </w:p>
        </w:tc>
        <w:tc>
          <w:tcPr>
            <w:tcW w:w="1423" w:type="pct"/>
            <w:shd w:val="clear" w:color="auto" w:fill="auto"/>
            <w:noWrap/>
            <w:vAlign w:val="center"/>
          </w:tcPr>
          <w:p w14:paraId="77453489" w14:textId="51796EDC" w:rsidR="00B10EC1" w:rsidRPr="00B940EB" w:rsidRDefault="00B10EC1" w:rsidP="00B10EC1">
            <w:pPr>
              <w:widowControl/>
              <w:jc w:val="center"/>
              <w:rPr>
                <w:b/>
                <w:bCs/>
                <w:color w:val="000000"/>
                <w:kern w:val="0"/>
                <w:szCs w:val="21"/>
              </w:rPr>
            </w:pPr>
            <w:r w:rsidRPr="00B940EB">
              <w:rPr>
                <w:rFonts w:hint="eastAsia"/>
                <w:color w:val="000000"/>
                <w:kern w:val="0"/>
                <w:szCs w:val="21"/>
              </w:rPr>
              <w:t>应用解决方案</w:t>
            </w:r>
          </w:p>
        </w:tc>
        <w:tc>
          <w:tcPr>
            <w:tcW w:w="1156" w:type="pct"/>
            <w:shd w:val="clear" w:color="auto" w:fill="auto"/>
            <w:noWrap/>
            <w:vAlign w:val="center"/>
          </w:tcPr>
          <w:p w14:paraId="34FD5592" w14:textId="3A9EDE51" w:rsidR="00B10EC1" w:rsidRPr="00B940EB" w:rsidRDefault="00B10EC1" w:rsidP="00B10EC1">
            <w:pPr>
              <w:widowControl/>
              <w:jc w:val="right"/>
              <w:rPr>
                <w:b/>
                <w:bCs/>
                <w:color w:val="000000"/>
                <w:kern w:val="0"/>
                <w:szCs w:val="21"/>
              </w:rPr>
            </w:pPr>
            <w:r w:rsidRPr="00B940EB">
              <w:rPr>
                <w:color w:val="000000"/>
                <w:kern w:val="0"/>
                <w:szCs w:val="21"/>
              </w:rPr>
              <w:t>153.22</w:t>
            </w:r>
          </w:p>
        </w:tc>
        <w:tc>
          <w:tcPr>
            <w:tcW w:w="817" w:type="pct"/>
            <w:shd w:val="clear" w:color="auto" w:fill="auto"/>
            <w:noWrap/>
            <w:vAlign w:val="center"/>
          </w:tcPr>
          <w:p w14:paraId="75C887CB" w14:textId="7BC38E95" w:rsidR="00B10EC1" w:rsidRPr="00B940EB" w:rsidRDefault="00B10EC1" w:rsidP="00B10EC1">
            <w:pPr>
              <w:widowControl/>
              <w:jc w:val="right"/>
              <w:rPr>
                <w:b/>
                <w:bCs/>
                <w:color w:val="000000"/>
                <w:kern w:val="0"/>
                <w:szCs w:val="21"/>
              </w:rPr>
            </w:pPr>
            <w:r w:rsidRPr="00B940EB">
              <w:rPr>
                <w:color w:val="000000"/>
                <w:kern w:val="0"/>
                <w:szCs w:val="21"/>
              </w:rPr>
              <w:t>10.32</w:t>
            </w:r>
          </w:p>
        </w:tc>
      </w:tr>
      <w:tr w:rsidR="00F848B3" w:rsidRPr="00B940EB" w14:paraId="45C34767" w14:textId="77777777" w:rsidTr="00F848B3">
        <w:trPr>
          <w:trHeight w:val="397"/>
          <w:jc w:val="center"/>
        </w:trPr>
        <w:tc>
          <w:tcPr>
            <w:tcW w:w="1605" w:type="pct"/>
            <w:shd w:val="clear" w:color="auto" w:fill="auto"/>
            <w:noWrap/>
            <w:vAlign w:val="center"/>
          </w:tcPr>
          <w:p w14:paraId="78303792" w14:textId="1841DD12" w:rsidR="00B10EC1" w:rsidRPr="00B940EB" w:rsidRDefault="00B10EC1" w:rsidP="00B10EC1">
            <w:pPr>
              <w:widowControl/>
              <w:jc w:val="center"/>
              <w:rPr>
                <w:b/>
                <w:bCs/>
                <w:color w:val="000000"/>
                <w:kern w:val="0"/>
                <w:szCs w:val="21"/>
              </w:rPr>
            </w:pPr>
            <w:r w:rsidRPr="00B940EB">
              <w:rPr>
                <w:rFonts w:hint="eastAsia"/>
                <w:color w:val="000000"/>
                <w:kern w:val="0"/>
                <w:szCs w:val="21"/>
              </w:rPr>
              <w:t>软控股份有限公司</w:t>
            </w:r>
          </w:p>
        </w:tc>
        <w:tc>
          <w:tcPr>
            <w:tcW w:w="1423" w:type="pct"/>
            <w:shd w:val="clear" w:color="auto" w:fill="auto"/>
            <w:noWrap/>
            <w:vAlign w:val="center"/>
          </w:tcPr>
          <w:p w14:paraId="6CD0D233" w14:textId="31CAC798" w:rsidR="00B10EC1" w:rsidRPr="00B940EB" w:rsidRDefault="00B10EC1" w:rsidP="00B10EC1">
            <w:pPr>
              <w:widowControl/>
              <w:jc w:val="center"/>
              <w:rPr>
                <w:b/>
                <w:bCs/>
                <w:color w:val="000000"/>
                <w:kern w:val="0"/>
                <w:szCs w:val="21"/>
              </w:rPr>
            </w:pPr>
            <w:r w:rsidRPr="00B940EB">
              <w:rPr>
                <w:rFonts w:hint="eastAsia"/>
                <w:color w:val="000000"/>
                <w:kern w:val="0"/>
                <w:szCs w:val="21"/>
              </w:rPr>
              <w:t>应用解决方案</w:t>
            </w:r>
          </w:p>
        </w:tc>
        <w:tc>
          <w:tcPr>
            <w:tcW w:w="1156" w:type="pct"/>
            <w:shd w:val="clear" w:color="auto" w:fill="auto"/>
            <w:noWrap/>
            <w:vAlign w:val="center"/>
          </w:tcPr>
          <w:p w14:paraId="221CD99A" w14:textId="4B57D3B5" w:rsidR="00B10EC1" w:rsidRPr="00B940EB" w:rsidRDefault="00B10EC1" w:rsidP="00B10EC1">
            <w:pPr>
              <w:widowControl/>
              <w:jc w:val="right"/>
              <w:rPr>
                <w:b/>
                <w:bCs/>
                <w:color w:val="000000"/>
                <w:kern w:val="0"/>
                <w:szCs w:val="21"/>
              </w:rPr>
            </w:pPr>
            <w:r w:rsidRPr="00B940EB">
              <w:rPr>
                <w:color w:val="000000"/>
                <w:kern w:val="0"/>
                <w:szCs w:val="21"/>
              </w:rPr>
              <w:t>18.87</w:t>
            </w:r>
          </w:p>
        </w:tc>
        <w:tc>
          <w:tcPr>
            <w:tcW w:w="817" w:type="pct"/>
            <w:shd w:val="clear" w:color="auto" w:fill="auto"/>
            <w:noWrap/>
            <w:vAlign w:val="center"/>
          </w:tcPr>
          <w:p w14:paraId="47D4B226" w14:textId="03619728" w:rsidR="00B10EC1" w:rsidRPr="00B940EB" w:rsidRDefault="00B10EC1" w:rsidP="00B10EC1">
            <w:pPr>
              <w:widowControl/>
              <w:jc w:val="right"/>
              <w:rPr>
                <w:b/>
                <w:bCs/>
                <w:color w:val="000000"/>
                <w:kern w:val="0"/>
                <w:szCs w:val="21"/>
              </w:rPr>
            </w:pPr>
            <w:r w:rsidRPr="00B940EB">
              <w:rPr>
                <w:color w:val="000000"/>
                <w:kern w:val="0"/>
                <w:szCs w:val="21"/>
              </w:rPr>
              <w:t>0.50</w:t>
            </w:r>
          </w:p>
        </w:tc>
      </w:tr>
      <w:tr w:rsidR="00F848B3" w:rsidRPr="00B940EB" w14:paraId="567D5B11" w14:textId="77777777" w:rsidTr="00F848B3">
        <w:trPr>
          <w:trHeight w:val="397"/>
          <w:jc w:val="center"/>
        </w:trPr>
        <w:tc>
          <w:tcPr>
            <w:tcW w:w="1605" w:type="pct"/>
            <w:shd w:val="clear" w:color="auto" w:fill="auto"/>
            <w:noWrap/>
            <w:vAlign w:val="center"/>
          </w:tcPr>
          <w:p w14:paraId="4DA85383" w14:textId="5AD99F90" w:rsidR="00B10EC1" w:rsidRPr="00B940EB" w:rsidRDefault="00B10EC1" w:rsidP="00B10EC1">
            <w:pPr>
              <w:widowControl/>
              <w:jc w:val="center"/>
              <w:rPr>
                <w:color w:val="000000"/>
                <w:kern w:val="0"/>
                <w:szCs w:val="21"/>
              </w:rPr>
            </w:pPr>
            <w:r w:rsidRPr="00B940EB">
              <w:rPr>
                <w:rFonts w:hint="eastAsia"/>
                <w:b/>
                <w:bCs/>
                <w:color w:val="000000"/>
                <w:kern w:val="0"/>
                <w:szCs w:val="21"/>
              </w:rPr>
              <w:t>合计</w:t>
            </w:r>
          </w:p>
        </w:tc>
        <w:tc>
          <w:tcPr>
            <w:tcW w:w="1423" w:type="pct"/>
            <w:shd w:val="clear" w:color="auto" w:fill="auto"/>
            <w:noWrap/>
            <w:vAlign w:val="center"/>
          </w:tcPr>
          <w:p w14:paraId="4D98A3A1" w14:textId="69CB4215" w:rsidR="00B10EC1" w:rsidRPr="00B940EB" w:rsidRDefault="00B10EC1" w:rsidP="00B10EC1">
            <w:pPr>
              <w:widowControl/>
              <w:jc w:val="center"/>
              <w:rPr>
                <w:color w:val="000000"/>
                <w:kern w:val="0"/>
                <w:szCs w:val="21"/>
              </w:rPr>
            </w:pPr>
            <w:r w:rsidRPr="00B940EB">
              <w:rPr>
                <w:rFonts w:hint="eastAsia"/>
                <w:b/>
                <w:bCs/>
                <w:color w:val="000000"/>
                <w:kern w:val="0"/>
                <w:szCs w:val="21"/>
              </w:rPr>
              <w:t>—</w:t>
            </w:r>
          </w:p>
        </w:tc>
        <w:tc>
          <w:tcPr>
            <w:tcW w:w="1156" w:type="pct"/>
            <w:shd w:val="clear" w:color="auto" w:fill="auto"/>
            <w:noWrap/>
            <w:vAlign w:val="center"/>
          </w:tcPr>
          <w:p w14:paraId="73CA2590" w14:textId="35B3199D" w:rsidR="00B10EC1" w:rsidRPr="00B940EB" w:rsidRDefault="00B10EC1" w:rsidP="00B10EC1">
            <w:pPr>
              <w:widowControl/>
              <w:jc w:val="right"/>
              <w:rPr>
                <w:color w:val="000000"/>
                <w:kern w:val="0"/>
                <w:szCs w:val="21"/>
              </w:rPr>
            </w:pPr>
            <w:r w:rsidRPr="00B940EB">
              <w:rPr>
                <w:b/>
                <w:bCs/>
                <w:color w:val="000000"/>
                <w:kern w:val="0"/>
                <w:szCs w:val="21"/>
              </w:rPr>
              <w:t>6,084.83</w:t>
            </w:r>
          </w:p>
        </w:tc>
        <w:tc>
          <w:tcPr>
            <w:tcW w:w="817" w:type="pct"/>
            <w:shd w:val="clear" w:color="auto" w:fill="auto"/>
            <w:noWrap/>
            <w:vAlign w:val="center"/>
          </w:tcPr>
          <w:p w14:paraId="2D0FE97E" w14:textId="32EA6AC9" w:rsidR="00B10EC1" w:rsidRPr="00B940EB" w:rsidRDefault="00B10EC1" w:rsidP="00B10EC1">
            <w:pPr>
              <w:widowControl/>
              <w:jc w:val="right"/>
              <w:rPr>
                <w:color w:val="000000"/>
                <w:kern w:val="0"/>
                <w:szCs w:val="21"/>
              </w:rPr>
            </w:pPr>
            <w:r w:rsidRPr="00B940EB">
              <w:rPr>
                <w:b/>
                <w:bCs/>
                <w:color w:val="000000"/>
                <w:kern w:val="0"/>
                <w:szCs w:val="21"/>
              </w:rPr>
              <w:t>1,436.18</w:t>
            </w:r>
          </w:p>
        </w:tc>
      </w:tr>
    </w:tbl>
    <w:p w14:paraId="16323582" w14:textId="77777777" w:rsidR="00B9411C" w:rsidRPr="00A032A0" w:rsidRDefault="00B9411C" w:rsidP="00A032A0">
      <w:pPr>
        <w:spacing w:afterLines="50" w:after="120"/>
        <w:rPr>
          <w:szCs w:val="21"/>
          <w:lang w:eastAsia="zh-CN"/>
        </w:rPr>
      </w:pPr>
      <w:r w:rsidRPr="00A032A0">
        <w:rPr>
          <w:rFonts w:hint="eastAsia"/>
          <w:szCs w:val="21"/>
          <w:lang w:eastAsia="zh-CN"/>
        </w:rPr>
        <w:t>注：</w:t>
      </w:r>
      <w:r w:rsidRPr="00A032A0">
        <w:rPr>
          <w:szCs w:val="21"/>
          <w:lang w:eastAsia="zh-CN"/>
        </w:rPr>
        <w:t>2020</w:t>
      </w:r>
      <w:r w:rsidRPr="00A032A0">
        <w:rPr>
          <w:rFonts w:hint="eastAsia"/>
          <w:szCs w:val="21"/>
          <w:lang w:eastAsia="zh-CN"/>
        </w:rPr>
        <w:t>年</w:t>
      </w:r>
      <w:r w:rsidRPr="00A032A0">
        <w:rPr>
          <w:szCs w:val="21"/>
          <w:lang w:eastAsia="zh-CN"/>
        </w:rPr>
        <w:t>6</w:t>
      </w:r>
      <w:r w:rsidRPr="00A032A0">
        <w:rPr>
          <w:rFonts w:hint="eastAsia"/>
          <w:szCs w:val="21"/>
          <w:lang w:eastAsia="zh-CN"/>
        </w:rPr>
        <w:t>月末前五大客户应收账款期后回款率指截至</w:t>
      </w:r>
      <w:r w:rsidRPr="00A032A0">
        <w:rPr>
          <w:szCs w:val="21"/>
          <w:lang w:eastAsia="zh-CN"/>
        </w:rPr>
        <w:t>2020</w:t>
      </w:r>
      <w:r w:rsidRPr="00A032A0">
        <w:rPr>
          <w:rFonts w:hint="eastAsia"/>
          <w:szCs w:val="21"/>
          <w:lang w:eastAsia="zh-CN"/>
        </w:rPr>
        <w:t>年</w:t>
      </w:r>
      <w:r w:rsidRPr="00A032A0">
        <w:rPr>
          <w:szCs w:val="21"/>
          <w:lang w:eastAsia="zh-CN"/>
        </w:rPr>
        <w:t>8</w:t>
      </w:r>
      <w:r w:rsidRPr="00A032A0">
        <w:rPr>
          <w:rFonts w:hint="eastAsia"/>
          <w:szCs w:val="21"/>
          <w:lang w:eastAsia="zh-CN"/>
        </w:rPr>
        <w:t>月</w:t>
      </w:r>
      <w:r w:rsidRPr="00A032A0">
        <w:rPr>
          <w:szCs w:val="21"/>
          <w:lang w:eastAsia="zh-CN"/>
        </w:rPr>
        <w:t>31</w:t>
      </w:r>
      <w:r w:rsidRPr="00A032A0">
        <w:rPr>
          <w:rFonts w:hint="eastAsia"/>
          <w:szCs w:val="21"/>
          <w:lang w:eastAsia="zh-CN"/>
        </w:rPr>
        <w:t>日回款比例。</w:t>
      </w:r>
    </w:p>
    <w:p w14:paraId="1F3B67C3" w14:textId="51EF19D6" w:rsidR="00B9411C" w:rsidRPr="00A032A0" w:rsidRDefault="00B9411C" w:rsidP="00A032A0">
      <w:pPr>
        <w:pStyle w:val="af0"/>
        <w:spacing w:beforeLines="0" w:before="0" w:afterLines="50" w:after="120"/>
        <w:ind w:firstLine="480"/>
        <w:rPr>
          <w:bCs/>
          <w:lang w:val="en-GB"/>
        </w:rPr>
      </w:pPr>
      <w:r w:rsidRPr="00A032A0">
        <w:rPr>
          <w:rFonts w:hint="eastAsia"/>
          <w:bCs/>
          <w:lang w:val="en-GB"/>
        </w:rPr>
        <w:t>截至</w:t>
      </w:r>
      <w:r w:rsidRPr="00A032A0">
        <w:rPr>
          <w:bCs/>
          <w:lang w:val="en-GB"/>
        </w:rPr>
        <w:t>2020</w:t>
      </w:r>
      <w:r w:rsidRPr="00A032A0">
        <w:rPr>
          <w:rFonts w:hint="eastAsia"/>
          <w:bCs/>
          <w:lang w:val="en-GB"/>
        </w:rPr>
        <w:t>年</w:t>
      </w:r>
      <w:r w:rsidRPr="00A032A0">
        <w:rPr>
          <w:bCs/>
          <w:lang w:val="en-GB"/>
        </w:rPr>
        <w:t>6</w:t>
      </w:r>
      <w:r w:rsidRPr="00A032A0">
        <w:rPr>
          <w:rFonts w:hint="eastAsia"/>
          <w:bCs/>
          <w:lang w:val="en-GB"/>
        </w:rPr>
        <w:t>月末，标的公司当期前五大客户应收账款余额为</w:t>
      </w:r>
      <w:r w:rsidRPr="00A032A0">
        <w:rPr>
          <w:bCs/>
          <w:lang w:val="en-GB"/>
        </w:rPr>
        <w:t>3,895.98</w:t>
      </w:r>
      <w:r w:rsidRPr="00A032A0">
        <w:rPr>
          <w:rFonts w:hint="eastAsia"/>
          <w:bCs/>
          <w:lang w:val="en-GB"/>
        </w:rPr>
        <w:t>万元，账龄</w:t>
      </w:r>
      <w:r w:rsidRPr="00A032A0">
        <w:rPr>
          <w:bCs/>
          <w:lang w:val="en-GB"/>
        </w:rPr>
        <w:t>1</w:t>
      </w:r>
      <w:r w:rsidRPr="00A032A0">
        <w:rPr>
          <w:rFonts w:hint="eastAsia"/>
          <w:bCs/>
          <w:lang w:val="en-GB"/>
        </w:rPr>
        <w:t>年以内的金额为</w:t>
      </w:r>
      <w:r w:rsidRPr="00A032A0">
        <w:rPr>
          <w:bCs/>
          <w:lang w:val="en-GB"/>
        </w:rPr>
        <w:t>3,815.62</w:t>
      </w:r>
      <w:r w:rsidRPr="00A032A0">
        <w:rPr>
          <w:rFonts w:hint="eastAsia"/>
          <w:bCs/>
          <w:lang w:val="en-GB"/>
        </w:rPr>
        <w:t>万元，</w:t>
      </w:r>
      <w:r w:rsidRPr="00A032A0">
        <w:rPr>
          <w:bCs/>
          <w:lang w:val="en-GB"/>
        </w:rPr>
        <w:t>1-2</w:t>
      </w:r>
      <w:r w:rsidRPr="00A032A0">
        <w:rPr>
          <w:rFonts w:hint="eastAsia"/>
          <w:bCs/>
          <w:lang w:val="en-GB"/>
        </w:rPr>
        <w:t>年的金额为</w:t>
      </w:r>
      <w:r w:rsidRPr="00A032A0">
        <w:rPr>
          <w:bCs/>
          <w:lang w:val="en-GB"/>
        </w:rPr>
        <w:t>80.36</w:t>
      </w:r>
      <w:r w:rsidRPr="00A032A0">
        <w:rPr>
          <w:rFonts w:hint="eastAsia"/>
          <w:bCs/>
          <w:lang w:val="en-GB"/>
        </w:rPr>
        <w:t>万元。截至</w:t>
      </w:r>
      <w:r w:rsidRPr="00A032A0">
        <w:rPr>
          <w:bCs/>
          <w:lang w:val="en-GB"/>
        </w:rPr>
        <w:t>2020</w:t>
      </w:r>
      <w:r w:rsidRPr="00A032A0">
        <w:rPr>
          <w:rFonts w:hint="eastAsia"/>
          <w:bCs/>
          <w:lang w:val="en-GB"/>
        </w:rPr>
        <w:t>年</w:t>
      </w:r>
      <w:r w:rsidRPr="00A032A0">
        <w:rPr>
          <w:bCs/>
          <w:lang w:val="en-GB"/>
        </w:rPr>
        <w:t>8</w:t>
      </w:r>
      <w:r w:rsidRPr="00A032A0">
        <w:rPr>
          <w:rFonts w:hint="eastAsia"/>
          <w:bCs/>
          <w:lang w:val="en-GB"/>
        </w:rPr>
        <w:t>月</w:t>
      </w:r>
      <w:r w:rsidRPr="00A032A0">
        <w:rPr>
          <w:bCs/>
          <w:lang w:val="en-GB"/>
        </w:rPr>
        <w:t>31</w:t>
      </w:r>
      <w:r w:rsidRPr="00A032A0">
        <w:rPr>
          <w:rFonts w:hint="eastAsia"/>
          <w:bCs/>
          <w:lang w:val="en-GB"/>
        </w:rPr>
        <w:t>日，期后回款金额共计</w:t>
      </w:r>
      <w:r w:rsidRPr="00A032A0">
        <w:rPr>
          <w:bCs/>
          <w:lang w:val="en-GB"/>
        </w:rPr>
        <w:t>420.06</w:t>
      </w:r>
      <w:r w:rsidRPr="00A032A0">
        <w:rPr>
          <w:rFonts w:hint="eastAsia"/>
          <w:bCs/>
          <w:lang w:val="en-GB"/>
        </w:rPr>
        <w:t>万元，期后回款率为</w:t>
      </w:r>
      <w:r w:rsidRPr="00A032A0">
        <w:rPr>
          <w:bCs/>
          <w:lang w:val="en-GB"/>
        </w:rPr>
        <w:t>10.78%</w:t>
      </w:r>
      <w:r w:rsidRPr="00A032A0">
        <w:rPr>
          <w:rFonts w:hint="eastAsia"/>
          <w:bCs/>
          <w:lang w:val="en-GB"/>
        </w:rPr>
        <w:t>。</w:t>
      </w:r>
    </w:p>
    <w:p w14:paraId="27A878BE" w14:textId="7316AEAA" w:rsidR="00731108" w:rsidRPr="00A032A0" w:rsidRDefault="00731108" w:rsidP="00A032A0">
      <w:pPr>
        <w:pStyle w:val="af0"/>
        <w:spacing w:beforeLines="0" w:before="0" w:afterLines="50" w:after="120"/>
        <w:ind w:firstLine="480"/>
        <w:rPr>
          <w:bCs/>
          <w:lang w:val="en-GB"/>
        </w:rPr>
      </w:pPr>
      <w:r w:rsidRPr="00A032A0">
        <w:rPr>
          <w:rFonts w:hint="eastAsia"/>
          <w:bCs/>
          <w:lang w:val="en-GB"/>
        </w:rPr>
        <w:t>截至</w:t>
      </w:r>
      <w:r w:rsidRPr="00A032A0">
        <w:rPr>
          <w:bCs/>
          <w:lang w:val="en-GB"/>
        </w:rPr>
        <w:t>2019</w:t>
      </w:r>
      <w:r w:rsidRPr="00A032A0">
        <w:rPr>
          <w:rFonts w:hint="eastAsia"/>
          <w:bCs/>
          <w:lang w:val="en-GB"/>
        </w:rPr>
        <w:t>年末，标的公司当期前五大客户应收账款余额为</w:t>
      </w:r>
      <w:r w:rsidRPr="00A032A0">
        <w:rPr>
          <w:bCs/>
          <w:lang w:val="en-GB"/>
        </w:rPr>
        <w:t>3,199.43</w:t>
      </w:r>
      <w:r w:rsidRPr="00A032A0">
        <w:rPr>
          <w:rFonts w:hint="eastAsia"/>
          <w:bCs/>
          <w:lang w:val="en-GB"/>
        </w:rPr>
        <w:t>万元，其中，账龄</w:t>
      </w:r>
      <w:r w:rsidRPr="00A032A0">
        <w:rPr>
          <w:bCs/>
          <w:lang w:val="en-GB"/>
        </w:rPr>
        <w:t>1</w:t>
      </w:r>
      <w:r w:rsidRPr="00A032A0">
        <w:rPr>
          <w:rFonts w:hint="eastAsia"/>
          <w:bCs/>
          <w:lang w:val="en-GB"/>
        </w:rPr>
        <w:t>年以内的金额为</w:t>
      </w:r>
      <w:r w:rsidRPr="00A032A0">
        <w:rPr>
          <w:bCs/>
          <w:lang w:val="en-GB"/>
        </w:rPr>
        <w:t>2,963.17</w:t>
      </w:r>
      <w:r w:rsidRPr="00A032A0">
        <w:rPr>
          <w:rFonts w:hint="eastAsia"/>
          <w:bCs/>
          <w:lang w:val="en-GB"/>
        </w:rPr>
        <w:t>万元，</w:t>
      </w:r>
      <w:r w:rsidRPr="00A032A0">
        <w:rPr>
          <w:bCs/>
          <w:lang w:val="en-GB"/>
        </w:rPr>
        <w:t>1-2</w:t>
      </w:r>
      <w:r w:rsidRPr="00A032A0">
        <w:rPr>
          <w:rFonts w:hint="eastAsia"/>
          <w:bCs/>
          <w:lang w:val="en-GB"/>
        </w:rPr>
        <w:t>年的金额为</w:t>
      </w:r>
      <w:r w:rsidRPr="00A032A0">
        <w:rPr>
          <w:bCs/>
          <w:lang w:val="en-GB"/>
        </w:rPr>
        <w:t>221.76</w:t>
      </w:r>
      <w:r w:rsidRPr="00A032A0">
        <w:rPr>
          <w:rFonts w:hint="eastAsia"/>
          <w:bCs/>
          <w:lang w:val="en-GB"/>
        </w:rPr>
        <w:t>万元</w:t>
      </w:r>
      <w:r w:rsidR="00563276">
        <w:rPr>
          <w:rFonts w:hint="eastAsia"/>
          <w:bCs/>
          <w:lang w:val="en-GB"/>
        </w:rPr>
        <w:t>，</w:t>
      </w:r>
      <w:r w:rsidRPr="00A032A0">
        <w:rPr>
          <w:bCs/>
          <w:lang w:val="en-GB"/>
        </w:rPr>
        <w:t>2-3</w:t>
      </w:r>
      <w:r w:rsidRPr="00A032A0">
        <w:rPr>
          <w:rFonts w:hint="eastAsia"/>
          <w:bCs/>
          <w:lang w:val="en-GB"/>
        </w:rPr>
        <w:t>年的金额为</w:t>
      </w:r>
      <w:r w:rsidRPr="00A032A0">
        <w:rPr>
          <w:bCs/>
          <w:lang w:val="en-GB"/>
        </w:rPr>
        <w:t>14.50</w:t>
      </w:r>
      <w:r w:rsidRPr="00A032A0">
        <w:rPr>
          <w:rFonts w:hint="eastAsia"/>
          <w:bCs/>
          <w:lang w:val="en-GB"/>
        </w:rPr>
        <w:t>万元。截至</w:t>
      </w:r>
      <w:r w:rsidRPr="00A032A0">
        <w:rPr>
          <w:bCs/>
          <w:lang w:val="en-GB"/>
        </w:rPr>
        <w:t>2020</w:t>
      </w:r>
      <w:r w:rsidRPr="00A032A0">
        <w:rPr>
          <w:rFonts w:hint="eastAsia"/>
          <w:bCs/>
          <w:lang w:val="en-GB"/>
        </w:rPr>
        <w:t>年</w:t>
      </w:r>
      <w:r w:rsidRPr="00A032A0">
        <w:rPr>
          <w:bCs/>
          <w:lang w:val="en-GB"/>
        </w:rPr>
        <w:t>8</w:t>
      </w:r>
      <w:r w:rsidRPr="00A032A0">
        <w:rPr>
          <w:rFonts w:hint="eastAsia"/>
          <w:bCs/>
          <w:lang w:val="en-GB"/>
        </w:rPr>
        <w:t>月</w:t>
      </w:r>
      <w:r w:rsidRPr="00A032A0">
        <w:rPr>
          <w:bCs/>
          <w:lang w:val="en-GB"/>
        </w:rPr>
        <w:t>31</w:t>
      </w:r>
      <w:r w:rsidRPr="00A032A0">
        <w:rPr>
          <w:rFonts w:hint="eastAsia"/>
          <w:bCs/>
          <w:lang w:val="en-GB"/>
        </w:rPr>
        <w:t>日，期后回款金额共计</w:t>
      </w:r>
      <w:r w:rsidRPr="00A032A0">
        <w:rPr>
          <w:bCs/>
          <w:lang w:val="en-GB"/>
        </w:rPr>
        <w:t>1,532.63</w:t>
      </w:r>
      <w:r w:rsidRPr="00A032A0">
        <w:rPr>
          <w:rFonts w:hint="eastAsia"/>
          <w:bCs/>
          <w:lang w:val="en-GB"/>
        </w:rPr>
        <w:t>万元，期后回款率为</w:t>
      </w:r>
      <w:r w:rsidRPr="00A032A0">
        <w:rPr>
          <w:bCs/>
          <w:lang w:val="en-GB"/>
        </w:rPr>
        <w:t>49.49%</w:t>
      </w:r>
      <w:r w:rsidRPr="00A032A0">
        <w:rPr>
          <w:rFonts w:hint="eastAsia"/>
          <w:bCs/>
          <w:lang w:val="en-GB"/>
        </w:rPr>
        <w:t>。</w:t>
      </w:r>
    </w:p>
    <w:p w14:paraId="5CBF0826" w14:textId="2A14D050" w:rsidR="00731108" w:rsidRPr="00A032A0" w:rsidRDefault="00731108" w:rsidP="00A032A0">
      <w:pPr>
        <w:pStyle w:val="af0"/>
        <w:spacing w:beforeLines="0" w:before="0" w:afterLines="50" w:after="120"/>
        <w:ind w:firstLine="480"/>
        <w:rPr>
          <w:bCs/>
          <w:lang w:val="en-GB"/>
        </w:rPr>
      </w:pPr>
      <w:r w:rsidRPr="00A032A0">
        <w:rPr>
          <w:rFonts w:hint="eastAsia"/>
          <w:bCs/>
          <w:lang w:val="en-GB"/>
        </w:rPr>
        <w:t>截至</w:t>
      </w:r>
      <w:r w:rsidRPr="00A032A0">
        <w:rPr>
          <w:bCs/>
          <w:lang w:val="en-GB"/>
        </w:rPr>
        <w:t>2018</w:t>
      </w:r>
      <w:r w:rsidRPr="00A032A0">
        <w:rPr>
          <w:rFonts w:hint="eastAsia"/>
          <w:bCs/>
          <w:lang w:val="en-GB"/>
        </w:rPr>
        <w:t>年末，标的公司当期前五大客户应收账款余额为</w:t>
      </w:r>
      <w:r w:rsidRPr="00A032A0">
        <w:rPr>
          <w:bCs/>
          <w:lang w:val="en-GB"/>
        </w:rPr>
        <w:t>1,436.18</w:t>
      </w:r>
      <w:r w:rsidRPr="00A032A0">
        <w:rPr>
          <w:rFonts w:hint="eastAsia"/>
          <w:bCs/>
          <w:lang w:val="en-GB"/>
        </w:rPr>
        <w:t>万元，账龄</w:t>
      </w:r>
      <w:r w:rsidRPr="00A032A0">
        <w:rPr>
          <w:bCs/>
          <w:lang w:val="en-GB"/>
        </w:rPr>
        <w:t>1</w:t>
      </w:r>
      <w:r w:rsidRPr="00A032A0">
        <w:rPr>
          <w:rFonts w:hint="eastAsia"/>
          <w:bCs/>
          <w:lang w:val="en-GB"/>
        </w:rPr>
        <w:t>年以内的金额为</w:t>
      </w:r>
      <w:r w:rsidRPr="00A032A0">
        <w:rPr>
          <w:bCs/>
          <w:lang w:val="en-GB"/>
        </w:rPr>
        <w:t>1,333.48</w:t>
      </w:r>
      <w:r w:rsidRPr="00A032A0">
        <w:rPr>
          <w:rFonts w:hint="eastAsia"/>
          <w:bCs/>
          <w:lang w:val="en-GB"/>
        </w:rPr>
        <w:t>万元，</w:t>
      </w:r>
      <w:r w:rsidRPr="00A032A0">
        <w:rPr>
          <w:bCs/>
          <w:lang w:val="en-GB"/>
        </w:rPr>
        <w:t>1-2</w:t>
      </w:r>
      <w:r w:rsidRPr="00A032A0">
        <w:rPr>
          <w:rFonts w:hint="eastAsia"/>
          <w:bCs/>
          <w:lang w:val="en-GB"/>
        </w:rPr>
        <w:t>年的金额为</w:t>
      </w:r>
      <w:r w:rsidRPr="00A032A0">
        <w:rPr>
          <w:bCs/>
          <w:lang w:val="en-GB"/>
        </w:rPr>
        <w:t>102.70</w:t>
      </w:r>
      <w:r w:rsidRPr="00A032A0">
        <w:rPr>
          <w:rFonts w:hint="eastAsia"/>
          <w:bCs/>
          <w:lang w:val="en-GB"/>
        </w:rPr>
        <w:t>万元</w:t>
      </w:r>
      <w:r w:rsidR="00563276">
        <w:rPr>
          <w:rFonts w:hint="eastAsia"/>
          <w:bCs/>
          <w:lang w:val="en-GB"/>
        </w:rPr>
        <w:t>，</w:t>
      </w:r>
      <w:r w:rsidRPr="00A032A0">
        <w:rPr>
          <w:rFonts w:hint="eastAsia"/>
          <w:bCs/>
          <w:lang w:val="en-GB"/>
        </w:rPr>
        <w:t>且均已于</w:t>
      </w:r>
      <w:r w:rsidRPr="00A032A0">
        <w:rPr>
          <w:bCs/>
          <w:lang w:val="en-GB"/>
        </w:rPr>
        <w:t>2019</w:t>
      </w:r>
      <w:r w:rsidRPr="00A032A0">
        <w:rPr>
          <w:rFonts w:hint="eastAsia"/>
          <w:bCs/>
          <w:lang w:val="en-GB"/>
        </w:rPr>
        <w:t>年回款，期后回款率为</w:t>
      </w:r>
      <w:r w:rsidRPr="00A032A0">
        <w:rPr>
          <w:bCs/>
          <w:lang w:val="en-GB"/>
        </w:rPr>
        <w:t>100%</w:t>
      </w:r>
      <w:r w:rsidRPr="00A032A0">
        <w:rPr>
          <w:rFonts w:hint="eastAsia"/>
          <w:bCs/>
          <w:lang w:val="en-GB"/>
        </w:rPr>
        <w:t>。</w:t>
      </w:r>
    </w:p>
    <w:p w14:paraId="45086BC5" w14:textId="498AC3B9" w:rsidR="00B9411C" w:rsidRPr="00A032A0" w:rsidRDefault="00AC74CC" w:rsidP="00A032A0">
      <w:pPr>
        <w:pStyle w:val="af0"/>
        <w:spacing w:beforeLines="0" w:before="0" w:afterLines="50" w:after="120"/>
        <w:ind w:firstLine="480"/>
        <w:rPr>
          <w:bCs/>
          <w:lang w:val="en-GB"/>
        </w:rPr>
      </w:pPr>
      <w:r w:rsidRPr="00A032A0">
        <w:rPr>
          <w:rFonts w:hint="eastAsia"/>
          <w:bCs/>
          <w:lang w:val="en-GB"/>
        </w:rPr>
        <w:lastRenderedPageBreak/>
        <w:t>标的公司主要客户均为海尔、澳柯玛等知名企业，经营稳定，信用状况良好。基于稳定良好的合作关系，标的公司给予主要客户的信用期一般为一年，</w:t>
      </w:r>
      <w:proofErr w:type="gramStart"/>
      <w:r w:rsidRPr="00A032A0">
        <w:rPr>
          <w:rFonts w:hint="eastAsia"/>
          <w:bCs/>
          <w:lang w:val="en-GB"/>
        </w:rPr>
        <w:t>账期相对</w:t>
      </w:r>
      <w:proofErr w:type="gramEnd"/>
      <w:r w:rsidRPr="00A032A0">
        <w:rPr>
          <w:rFonts w:hint="eastAsia"/>
          <w:bCs/>
          <w:lang w:val="en-GB"/>
        </w:rPr>
        <w:t>较长。</w:t>
      </w:r>
      <w:r w:rsidR="00B9411C" w:rsidRPr="00A032A0">
        <w:rPr>
          <w:bCs/>
          <w:lang w:val="en-GB"/>
        </w:rPr>
        <w:t>2019</w:t>
      </w:r>
      <w:r w:rsidR="00B9411C" w:rsidRPr="00A032A0">
        <w:rPr>
          <w:rFonts w:hint="eastAsia"/>
          <w:bCs/>
          <w:lang w:val="en-GB"/>
        </w:rPr>
        <w:t>年及</w:t>
      </w:r>
      <w:r w:rsidR="00B9411C" w:rsidRPr="00A032A0">
        <w:rPr>
          <w:bCs/>
          <w:lang w:val="en-GB"/>
        </w:rPr>
        <w:t>2020</w:t>
      </w:r>
      <w:r w:rsidR="00B9411C" w:rsidRPr="00A032A0">
        <w:rPr>
          <w:rFonts w:hint="eastAsia"/>
          <w:bCs/>
          <w:lang w:val="en-GB"/>
        </w:rPr>
        <w:t>年</w:t>
      </w:r>
      <w:r w:rsidR="00B9411C" w:rsidRPr="00A032A0">
        <w:rPr>
          <w:bCs/>
          <w:lang w:val="en-GB"/>
        </w:rPr>
        <w:t>1-6</w:t>
      </w:r>
      <w:r w:rsidR="00B9411C" w:rsidRPr="00A032A0">
        <w:rPr>
          <w:rFonts w:hint="eastAsia"/>
          <w:bCs/>
          <w:lang w:val="en-GB"/>
        </w:rPr>
        <w:t>月前五大客户部分客户期后回款率较低主要系回款日期</w:t>
      </w:r>
      <w:r w:rsidR="00731108" w:rsidRPr="00A032A0">
        <w:rPr>
          <w:rFonts w:hint="eastAsia"/>
          <w:bCs/>
          <w:lang w:val="en-GB"/>
        </w:rPr>
        <w:t>截至</w:t>
      </w:r>
      <w:r w:rsidR="00B9411C" w:rsidRPr="00A032A0">
        <w:rPr>
          <w:bCs/>
          <w:lang w:val="en-GB"/>
        </w:rPr>
        <w:t>2020</w:t>
      </w:r>
      <w:r w:rsidR="00B9411C" w:rsidRPr="00A032A0">
        <w:rPr>
          <w:rFonts w:hint="eastAsia"/>
          <w:bCs/>
          <w:lang w:val="en-GB"/>
        </w:rPr>
        <w:t>年</w:t>
      </w:r>
      <w:r w:rsidR="00B9411C" w:rsidRPr="00A032A0">
        <w:rPr>
          <w:bCs/>
          <w:lang w:val="en-GB"/>
        </w:rPr>
        <w:t>8</w:t>
      </w:r>
      <w:r w:rsidR="00B9411C" w:rsidRPr="00A032A0">
        <w:rPr>
          <w:rFonts w:hint="eastAsia"/>
          <w:bCs/>
          <w:lang w:val="en-GB"/>
        </w:rPr>
        <w:t>月</w:t>
      </w:r>
      <w:r w:rsidR="00B9411C" w:rsidRPr="00A032A0">
        <w:rPr>
          <w:bCs/>
          <w:lang w:val="en-GB"/>
        </w:rPr>
        <w:t>31</w:t>
      </w:r>
      <w:r w:rsidR="00B9411C" w:rsidRPr="00A032A0">
        <w:rPr>
          <w:rFonts w:hint="eastAsia"/>
          <w:bCs/>
          <w:lang w:val="en-GB"/>
        </w:rPr>
        <w:t>日，未到</w:t>
      </w:r>
      <w:r w:rsidRPr="00A032A0">
        <w:rPr>
          <w:rFonts w:hint="eastAsia"/>
          <w:bCs/>
          <w:lang w:val="en-GB"/>
        </w:rPr>
        <w:t>账期</w:t>
      </w:r>
      <w:r w:rsidR="00B9411C" w:rsidRPr="00A032A0">
        <w:rPr>
          <w:rFonts w:hint="eastAsia"/>
          <w:bCs/>
          <w:lang w:val="en-GB"/>
        </w:rPr>
        <w:t>所致。</w:t>
      </w:r>
    </w:p>
    <w:p w14:paraId="2FC89E61" w14:textId="77777777" w:rsidR="00AD7431" w:rsidRPr="00A032A0" w:rsidRDefault="00AD7431" w:rsidP="00A032A0">
      <w:pPr>
        <w:spacing w:afterLines="50" w:after="120" w:line="360" w:lineRule="auto"/>
        <w:ind w:firstLineChars="200" w:firstLine="482"/>
        <w:outlineLvl w:val="2"/>
        <w:rPr>
          <w:b/>
          <w:bCs/>
          <w:sz w:val="24"/>
          <w:szCs w:val="32"/>
        </w:rPr>
      </w:pPr>
      <w:r w:rsidRPr="00A032A0">
        <w:rPr>
          <w:rFonts w:hint="eastAsia"/>
          <w:b/>
          <w:bCs/>
          <w:sz w:val="24"/>
          <w:szCs w:val="32"/>
        </w:rPr>
        <w:t>二、标的公司与海尔集团公司销售及采购情况</w:t>
      </w:r>
    </w:p>
    <w:p w14:paraId="23722CE1" w14:textId="56CE42C8" w:rsidR="004A5DFE" w:rsidRPr="00C8775F" w:rsidRDefault="004A5DFE" w:rsidP="00A032A0">
      <w:pPr>
        <w:spacing w:afterLines="50" w:after="120" w:line="360" w:lineRule="auto"/>
        <w:ind w:firstLineChars="200" w:firstLine="482"/>
        <w:outlineLvl w:val="3"/>
        <w:rPr>
          <w:rStyle w:val="fontstyle01"/>
          <w:rFonts w:ascii="Times New Roman" w:hAnsi="Times New Roman" w:hint="default"/>
          <w:b/>
          <w:bCs/>
        </w:rPr>
      </w:pPr>
      <w:bookmarkStart w:id="13" w:name="_Hlk51238605"/>
      <w:r w:rsidRPr="00C8775F">
        <w:rPr>
          <w:rStyle w:val="fontstyle01"/>
          <w:rFonts w:ascii="Times New Roman" w:hAnsi="Times New Roman" w:hint="default"/>
          <w:b/>
          <w:bCs/>
        </w:rPr>
        <w:t>（一）采购情况</w:t>
      </w:r>
    </w:p>
    <w:p w14:paraId="059E3387" w14:textId="4B69A782" w:rsidR="008A2B76" w:rsidRPr="00B35644" w:rsidRDefault="008A2B76" w:rsidP="00B35644">
      <w:pPr>
        <w:pStyle w:val="af0"/>
        <w:spacing w:beforeLines="0" w:before="0" w:afterLines="50" w:after="120"/>
        <w:ind w:firstLine="480"/>
        <w:rPr>
          <w:bCs/>
          <w:lang w:val="en-GB"/>
        </w:rPr>
      </w:pPr>
      <w:r w:rsidRPr="00DB4523">
        <w:rPr>
          <w:rFonts w:hint="eastAsia"/>
          <w:bCs/>
          <w:lang w:val="en-GB"/>
        </w:rPr>
        <w:t>标的公司采购部依据订单、生产计划以及仓库储存量确定采购进程，编制物料请购单，明确所需采购的物料名称、数量、材质、品牌、规格型号等方面的要求。</w:t>
      </w:r>
      <w:r w:rsidR="00955DFB" w:rsidRPr="0092655E">
        <w:rPr>
          <w:rFonts w:hint="eastAsia"/>
          <w:bCs/>
          <w:lang w:val="en-GB"/>
        </w:rPr>
        <w:t>标的公司</w:t>
      </w:r>
      <w:r w:rsidRPr="00DB4523">
        <w:rPr>
          <w:rFonts w:hint="eastAsia"/>
          <w:bCs/>
          <w:lang w:val="en-GB"/>
        </w:rPr>
        <w:t>需向各家供应商进行询价，比较各家价格、</w:t>
      </w:r>
      <w:proofErr w:type="gramStart"/>
      <w:r w:rsidRPr="00DB4523">
        <w:rPr>
          <w:rFonts w:hint="eastAsia"/>
          <w:bCs/>
          <w:lang w:val="en-GB"/>
        </w:rPr>
        <w:t>账期等</w:t>
      </w:r>
      <w:proofErr w:type="gramEnd"/>
      <w:r w:rsidRPr="00DB4523">
        <w:rPr>
          <w:rFonts w:hint="eastAsia"/>
          <w:bCs/>
          <w:lang w:val="en-GB"/>
        </w:rPr>
        <w:t>因素后，确定最优供应商，报</w:t>
      </w:r>
      <w:r w:rsidR="0032323F" w:rsidRPr="0092655E">
        <w:rPr>
          <w:rFonts w:hint="eastAsia"/>
          <w:bCs/>
          <w:lang w:val="en-GB"/>
        </w:rPr>
        <w:t>标的公司</w:t>
      </w:r>
      <w:r w:rsidRPr="00DB4523">
        <w:rPr>
          <w:rFonts w:hint="eastAsia"/>
          <w:bCs/>
          <w:lang w:val="en-GB"/>
        </w:rPr>
        <w:t>总经理审批通过后进行采购</w:t>
      </w:r>
      <w:r w:rsidR="000E3A68">
        <w:rPr>
          <w:rFonts w:hint="eastAsia"/>
          <w:bCs/>
          <w:lang w:val="en-GB"/>
        </w:rPr>
        <w:t>。</w:t>
      </w:r>
    </w:p>
    <w:p w14:paraId="3E70ADE1" w14:textId="08B0E718" w:rsidR="00AD7431" w:rsidRPr="00A032A0" w:rsidRDefault="00AD7431" w:rsidP="00A032A0">
      <w:pPr>
        <w:pStyle w:val="af0"/>
        <w:spacing w:beforeLines="0" w:before="0" w:afterLines="50" w:after="120"/>
        <w:ind w:firstLine="480"/>
        <w:rPr>
          <w:bCs/>
          <w:lang w:val="en-GB"/>
        </w:rPr>
      </w:pPr>
      <w:r w:rsidRPr="00A032A0">
        <w:rPr>
          <w:rFonts w:hint="eastAsia"/>
          <w:bCs/>
          <w:lang w:val="en-GB"/>
        </w:rPr>
        <w:t>标的公司从海尔集团公司采购主要集中于下属青岛</w:t>
      </w:r>
      <w:proofErr w:type="gramStart"/>
      <w:r w:rsidRPr="00A032A0">
        <w:rPr>
          <w:rFonts w:hint="eastAsia"/>
          <w:bCs/>
          <w:lang w:val="en-GB"/>
        </w:rPr>
        <w:t>好品海智</w:t>
      </w:r>
      <w:proofErr w:type="gramEnd"/>
      <w:r w:rsidRPr="00A032A0">
        <w:rPr>
          <w:rFonts w:hint="eastAsia"/>
          <w:bCs/>
          <w:lang w:val="en-GB"/>
        </w:rPr>
        <w:t>信息技术有限公司，</w:t>
      </w:r>
      <w:proofErr w:type="gramStart"/>
      <w:r w:rsidRPr="00A032A0">
        <w:rPr>
          <w:rFonts w:hint="eastAsia"/>
          <w:bCs/>
          <w:lang w:val="en-GB"/>
        </w:rPr>
        <w:t>好品海智</w:t>
      </w:r>
      <w:proofErr w:type="gramEnd"/>
      <w:r w:rsidRPr="00A032A0">
        <w:rPr>
          <w:rFonts w:hint="eastAsia"/>
          <w:bCs/>
          <w:lang w:val="en-GB"/>
        </w:rPr>
        <w:t>是工业服务物联网电商平台，为设备供应商提供一站式零部件采购服务。</w:t>
      </w:r>
      <w:proofErr w:type="gramStart"/>
      <w:r w:rsidRPr="00A032A0">
        <w:rPr>
          <w:rFonts w:hint="eastAsia"/>
          <w:bCs/>
          <w:lang w:val="en-GB"/>
        </w:rPr>
        <w:t>好品海智</w:t>
      </w:r>
      <w:proofErr w:type="gramEnd"/>
      <w:r w:rsidRPr="00A032A0">
        <w:rPr>
          <w:rFonts w:hint="eastAsia"/>
          <w:bCs/>
          <w:lang w:val="en-GB"/>
        </w:rPr>
        <w:t>以海尔集团为依托，形成规模优势，部分产品具有一定的价格优势及交付期优势。同时，与</w:t>
      </w:r>
      <w:proofErr w:type="gramStart"/>
      <w:r w:rsidRPr="00A032A0">
        <w:rPr>
          <w:rFonts w:hint="eastAsia"/>
          <w:bCs/>
          <w:lang w:val="en-GB"/>
        </w:rPr>
        <w:t>好品海智</w:t>
      </w:r>
      <w:proofErr w:type="gramEnd"/>
      <w:r w:rsidRPr="00A032A0">
        <w:rPr>
          <w:rFonts w:hint="eastAsia"/>
          <w:bCs/>
          <w:lang w:val="en-GB"/>
        </w:rPr>
        <w:t>平台合作的厂商较为正规，通过该品台采购的原材料能够确保质量符合相关标准。因此</w:t>
      </w:r>
      <w:r w:rsidR="00563276">
        <w:rPr>
          <w:rFonts w:hint="eastAsia"/>
          <w:bCs/>
          <w:lang w:val="en-GB"/>
        </w:rPr>
        <w:t>，</w:t>
      </w:r>
      <w:r w:rsidRPr="00A032A0">
        <w:rPr>
          <w:rFonts w:hint="eastAsia"/>
          <w:bCs/>
          <w:lang w:val="en-GB"/>
        </w:rPr>
        <w:t>标的公司在</w:t>
      </w:r>
      <w:proofErr w:type="gramStart"/>
      <w:r w:rsidRPr="00A032A0">
        <w:rPr>
          <w:rFonts w:hint="eastAsia"/>
          <w:bCs/>
          <w:lang w:val="en-GB"/>
        </w:rPr>
        <w:t>好品海智电</w:t>
      </w:r>
      <w:proofErr w:type="gramEnd"/>
      <w:r w:rsidRPr="00A032A0">
        <w:rPr>
          <w:rFonts w:hint="eastAsia"/>
          <w:bCs/>
          <w:lang w:val="en-GB"/>
        </w:rPr>
        <w:t>商平台有品质、交付期和价格等优势时，考虑在</w:t>
      </w:r>
      <w:proofErr w:type="gramStart"/>
      <w:r w:rsidRPr="00A032A0">
        <w:rPr>
          <w:rFonts w:hint="eastAsia"/>
          <w:bCs/>
          <w:lang w:val="en-GB"/>
        </w:rPr>
        <w:t>好品海智电</w:t>
      </w:r>
      <w:proofErr w:type="gramEnd"/>
      <w:r w:rsidRPr="00A032A0">
        <w:rPr>
          <w:rFonts w:hint="eastAsia"/>
          <w:bCs/>
          <w:lang w:val="en-GB"/>
        </w:rPr>
        <w:t>商平台采购原材料。</w:t>
      </w:r>
    </w:p>
    <w:p w14:paraId="4F98C35A" w14:textId="5AC8678F" w:rsidR="007F48B8" w:rsidRPr="00DB4523" w:rsidRDefault="00AD7431" w:rsidP="00DB4523">
      <w:pPr>
        <w:pStyle w:val="af0"/>
        <w:spacing w:beforeLines="0" w:before="0" w:afterLines="50" w:after="120"/>
        <w:ind w:firstLine="480"/>
        <w:rPr>
          <w:bCs/>
          <w:lang w:val="en-GB"/>
        </w:rPr>
      </w:pPr>
      <w:r w:rsidRPr="00B35644">
        <w:rPr>
          <w:rFonts w:hint="eastAsia"/>
          <w:bCs/>
          <w:lang w:val="en-GB"/>
        </w:rPr>
        <w:t>报告期内，标的公司通过</w:t>
      </w:r>
      <w:proofErr w:type="gramStart"/>
      <w:r w:rsidRPr="00B35644">
        <w:rPr>
          <w:rFonts w:hint="eastAsia"/>
          <w:bCs/>
          <w:lang w:val="en-GB"/>
        </w:rPr>
        <w:t>好品海智电</w:t>
      </w:r>
      <w:proofErr w:type="gramEnd"/>
      <w:r w:rsidRPr="00B35644">
        <w:rPr>
          <w:rFonts w:hint="eastAsia"/>
          <w:bCs/>
          <w:lang w:val="en-GB"/>
        </w:rPr>
        <w:t>商平台主要采购的产品如下：电机类（如</w:t>
      </w:r>
      <w:r w:rsidRPr="00B35644">
        <w:rPr>
          <w:bCs/>
          <w:lang w:val="en-GB"/>
        </w:rPr>
        <w:t>SEW</w:t>
      </w:r>
      <w:r w:rsidRPr="00B35644">
        <w:rPr>
          <w:rFonts w:hint="eastAsia"/>
          <w:bCs/>
          <w:lang w:val="en-GB"/>
        </w:rPr>
        <w:t>减速电机）、包装专机类（如打包机、封箱机</w:t>
      </w:r>
      <w:r w:rsidR="0043784F">
        <w:rPr>
          <w:rFonts w:hint="eastAsia"/>
          <w:bCs/>
          <w:lang w:val="en-GB"/>
        </w:rPr>
        <w:t>、</w:t>
      </w:r>
      <w:r w:rsidRPr="00B35644">
        <w:rPr>
          <w:rFonts w:hint="eastAsia"/>
          <w:bCs/>
          <w:lang w:val="en-GB"/>
        </w:rPr>
        <w:t>塑封机等），工具类（</w:t>
      </w:r>
      <w:proofErr w:type="gramStart"/>
      <w:r w:rsidRPr="00B35644">
        <w:rPr>
          <w:rFonts w:hint="eastAsia"/>
          <w:bCs/>
          <w:lang w:val="en-GB"/>
        </w:rPr>
        <w:t>如吸残水</w:t>
      </w:r>
      <w:proofErr w:type="gramEnd"/>
      <w:r w:rsidRPr="00B35644">
        <w:rPr>
          <w:rFonts w:hint="eastAsia"/>
          <w:bCs/>
          <w:lang w:val="en-GB"/>
        </w:rPr>
        <w:t>机、扭力枪</w:t>
      </w:r>
      <w:r w:rsidR="0043784F">
        <w:rPr>
          <w:rFonts w:hint="eastAsia"/>
          <w:bCs/>
          <w:lang w:val="en-GB"/>
        </w:rPr>
        <w:t>、</w:t>
      </w:r>
      <w:proofErr w:type="gramStart"/>
      <w:r w:rsidRPr="00B35644">
        <w:rPr>
          <w:rFonts w:hint="eastAsia"/>
          <w:bCs/>
          <w:lang w:val="en-GB"/>
        </w:rPr>
        <w:t>刻码机</w:t>
      </w:r>
      <w:proofErr w:type="gramEnd"/>
      <w:r w:rsidR="0043784F">
        <w:rPr>
          <w:rFonts w:hint="eastAsia"/>
          <w:bCs/>
          <w:lang w:val="en-GB"/>
        </w:rPr>
        <w:t>、</w:t>
      </w:r>
      <w:r w:rsidRPr="00B35644">
        <w:rPr>
          <w:rFonts w:hint="eastAsia"/>
          <w:bCs/>
          <w:lang w:val="en-GB"/>
        </w:rPr>
        <w:t>激光切割机等），电源配套类（如变频电源、安检仪</w:t>
      </w:r>
      <w:r w:rsidR="0043784F">
        <w:rPr>
          <w:rFonts w:hint="eastAsia"/>
          <w:bCs/>
          <w:lang w:val="en-GB"/>
        </w:rPr>
        <w:t>、</w:t>
      </w:r>
      <w:r w:rsidRPr="00B35644">
        <w:rPr>
          <w:rFonts w:hint="eastAsia"/>
          <w:bCs/>
          <w:lang w:val="en-GB"/>
        </w:rPr>
        <w:t>美式电源等），胶机类（</w:t>
      </w:r>
      <w:proofErr w:type="gramStart"/>
      <w:r w:rsidRPr="00B35644">
        <w:rPr>
          <w:rFonts w:hint="eastAsia"/>
          <w:bCs/>
          <w:lang w:val="en-GB"/>
        </w:rPr>
        <w:t>如打胶机</w:t>
      </w:r>
      <w:proofErr w:type="gramEnd"/>
      <w:r w:rsidR="0043784F">
        <w:rPr>
          <w:rFonts w:hint="eastAsia"/>
          <w:bCs/>
          <w:lang w:val="en-GB"/>
        </w:rPr>
        <w:t>、</w:t>
      </w:r>
      <w:r w:rsidRPr="00B35644">
        <w:rPr>
          <w:rFonts w:hint="eastAsia"/>
          <w:bCs/>
          <w:lang w:val="en-GB"/>
        </w:rPr>
        <w:t>胶机）等。</w:t>
      </w:r>
      <w:r w:rsidR="007F48B8" w:rsidRPr="00DB4523">
        <w:rPr>
          <w:rFonts w:hint="eastAsia"/>
          <w:bCs/>
          <w:lang w:val="en-GB"/>
        </w:rPr>
        <w:t>报告期内，北洋</w:t>
      </w:r>
      <w:proofErr w:type="gramStart"/>
      <w:r w:rsidR="007F48B8" w:rsidRPr="00DB4523">
        <w:rPr>
          <w:rFonts w:hint="eastAsia"/>
          <w:bCs/>
          <w:lang w:val="en-GB"/>
        </w:rPr>
        <w:t>天青与</w:t>
      </w:r>
      <w:proofErr w:type="gramEnd"/>
      <w:r w:rsidR="007F48B8" w:rsidRPr="00DB4523">
        <w:rPr>
          <w:rFonts w:hint="eastAsia"/>
          <w:bCs/>
          <w:lang w:val="en-GB"/>
        </w:rPr>
        <w:t>海尔集团公司下属公司采购情况如下：</w:t>
      </w:r>
    </w:p>
    <w:p w14:paraId="328B21FF" w14:textId="77777777" w:rsidR="007F48B8" w:rsidRPr="00DB1085" w:rsidRDefault="007F48B8" w:rsidP="00DB4523">
      <w:pPr>
        <w:ind w:firstLineChars="200" w:firstLine="420"/>
        <w:jc w:val="right"/>
        <w:rPr>
          <w:szCs w:val="21"/>
          <w:lang w:eastAsia="zh-CN"/>
        </w:rPr>
      </w:pPr>
      <w:r w:rsidRPr="00DB1085">
        <w:rPr>
          <w:rFonts w:hint="eastAsia"/>
          <w:szCs w:val="21"/>
          <w:lang w:eastAsia="zh-CN"/>
        </w:rPr>
        <w:t>单位：万元</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695"/>
        <w:gridCol w:w="2273"/>
        <w:gridCol w:w="2842"/>
      </w:tblGrid>
      <w:tr w:rsidR="007F48B8" w:rsidRPr="00DB1085" w14:paraId="34250BB9" w14:textId="77777777" w:rsidTr="00DB4523">
        <w:trPr>
          <w:trHeight w:val="397"/>
          <w:tblHeader/>
        </w:trPr>
        <w:tc>
          <w:tcPr>
            <w:tcW w:w="2097" w:type="pct"/>
            <w:shd w:val="clear" w:color="auto" w:fill="auto"/>
            <w:noWrap/>
            <w:vAlign w:val="center"/>
            <w:hideMark/>
          </w:tcPr>
          <w:p w14:paraId="1EA4065C" w14:textId="77777777" w:rsidR="007F48B8" w:rsidRPr="00DB1085" w:rsidRDefault="007F48B8" w:rsidP="000E3A68">
            <w:pPr>
              <w:widowControl/>
              <w:suppressAutoHyphens w:val="0"/>
              <w:jc w:val="center"/>
              <w:rPr>
                <w:b/>
                <w:bCs/>
                <w:color w:val="000000"/>
                <w:kern w:val="0"/>
                <w:szCs w:val="21"/>
                <w:lang w:eastAsia="zh-CN"/>
              </w:rPr>
            </w:pPr>
            <w:r w:rsidRPr="00DB1085">
              <w:rPr>
                <w:b/>
                <w:bCs/>
                <w:color w:val="000000"/>
                <w:kern w:val="0"/>
                <w:szCs w:val="21"/>
                <w:lang w:eastAsia="zh-CN"/>
              </w:rPr>
              <w:t>公司名称</w:t>
            </w:r>
          </w:p>
        </w:tc>
        <w:tc>
          <w:tcPr>
            <w:tcW w:w="1290" w:type="pct"/>
            <w:shd w:val="clear" w:color="auto" w:fill="auto"/>
            <w:noWrap/>
            <w:vAlign w:val="center"/>
            <w:hideMark/>
          </w:tcPr>
          <w:p w14:paraId="1594BF48" w14:textId="77777777" w:rsidR="007F48B8" w:rsidRPr="00DB1085" w:rsidRDefault="007F48B8" w:rsidP="000E3A68">
            <w:pPr>
              <w:widowControl/>
              <w:suppressAutoHyphens w:val="0"/>
              <w:jc w:val="center"/>
              <w:rPr>
                <w:b/>
                <w:bCs/>
                <w:color w:val="000000"/>
                <w:kern w:val="0"/>
                <w:szCs w:val="21"/>
                <w:lang w:eastAsia="zh-CN"/>
              </w:rPr>
            </w:pPr>
            <w:r w:rsidRPr="00DB1085">
              <w:rPr>
                <w:b/>
                <w:bCs/>
                <w:color w:val="000000"/>
                <w:kern w:val="0"/>
                <w:szCs w:val="21"/>
                <w:lang w:eastAsia="zh-CN"/>
              </w:rPr>
              <w:t>金额</w:t>
            </w:r>
          </w:p>
        </w:tc>
        <w:tc>
          <w:tcPr>
            <w:tcW w:w="1613" w:type="pct"/>
            <w:shd w:val="clear" w:color="auto" w:fill="auto"/>
            <w:noWrap/>
            <w:vAlign w:val="center"/>
            <w:hideMark/>
          </w:tcPr>
          <w:p w14:paraId="067AE80E" w14:textId="77777777" w:rsidR="007F48B8" w:rsidRPr="00DB1085" w:rsidRDefault="007F48B8" w:rsidP="000E3A68">
            <w:pPr>
              <w:widowControl/>
              <w:suppressAutoHyphens w:val="0"/>
              <w:jc w:val="center"/>
              <w:rPr>
                <w:b/>
                <w:bCs/>
                <w:color w:val="000000"/>
                <w:kern w:val="0"/>
                <w:szCs w:val="21"/>
                <w:lang w:eastAsia="zh-CN"/>
              </w:rPr>
            </w:pPr>
            <w:r w:rsidRPr="00DB1085">
              <w:rPr>
                <w:b/>
                <w:bCs/>
                <w:color w:val="000000"/>
                <w:kern w:val="0"/>
                <w:szCs w:val="21"/>
                <w:lang w:eastAsia="zh-CN"/>
              </w:rPr>
              <w:t>占总采购额比重</w:t>
            </w:r>
          </w:p>
        </w:tc>
      </w:tr>
      <w:tr w:rsidR="007F48B8" w:rsidRPr="00DB1085" w14:paraId="7A1B32D6" w14:textId="77777777" w:rsidTr="00DB4523">
        <w:trPr>
          <w:trHeight w:val="397"/>
        </w:trPr>
        <w:tc>
          <w:tcPr>
            <w:tcW w:w="5000" w:type="pct"/>
            <w:gridSpan w:val="3"/>
            <w:shd w:val="clear" w:color="auto" w:fill="auto"/>
            <w:noWrap/>
            <w:vAlign w:val="center"/>
            <w:hideMark/>
          </w:tcPr>
          <w:p w14:paraId="0C3F7940" w14:textId="77777777" w:rsidR="007F48B8" w:rsidRPr="00DB1085" w:rsidRDefault="007F48B8" w:rsidP="000E3A68">
            <w:pPr>
              <w:widowControl/>
              <w:suppressAutoHyphens w:val="0"/>
              <w:jc w:val="center"/>
              <w:rPr>
                <w:b/>
                <w:bCs/>
                <w:color w:val="000000"/>
                <w:kern w:val="0"/>
                <w:szCs w:val="21"/>
                <w:lang w:eastAsia="zh-CN"/>
              </w:rPr>
            </w:pPr>
            <w:r w:rsidRPr="00DB1085">
              <w:rPr>
                <w:b/>
                <w:bCs/>
                <w:color w:val="000000"/>
                <w:kern w:val="0"/>
                <w:szCs w:val="21"/>
                <w:lang w:eastAsia="zh-CN"/>
              </w:rPr>
              <w:t>2020</w:t>
            </w:r>
            <w:r w:rsidRPr="00DB1085">
              <w:rPr>
                <w:b/>
                <w:bCs/>
                <w:color w:val="000000"/>
                <w:kern w:val="0"/>
                <w:szCs w:val="21"/>
                <w:lang w:eastAsia="zh-CN"/>
              </w:rPr>
              <w:t>年</w:t>
            </w:r>
            <w:r w:rsidRPr="00DB1085">
              <w:rPr>
                <w:b/>
                <w:bCs/>
                <w:color w:val="000000"/>
                <w:kern w:val="0"/>
                <w:szCs w:val="21"/>
                <w:lang w:eastAsia="zh-CN"/>
              </w:rPr>
              <w:t>1-6</w:t>
            </w:r>
            <w:r w:rsidRPr="00DB1085">
              <w:rPr>
                <w:b/>
                <w:bCs/>
                <w:color w:val="000000"/>
                <w:kern w:val="0"/>
                <w:szCs w:val="21"/>
                <w:lang w:eastAsia="zh-CN"/>
              </w:rPr>
              <w:t>月</w:t>
            </w:r>
          </w:p>
        </w:tc>
      </w:tr>
      <w:tr w:rsidR="007F48B8" w:rsidRPr="00DB1085" w14:paraId="73F35753" w14:textId="77777777" w:rsidTr="00DB4523">
        <w:trPr>
          <w:trHeight w:val="397"/>
        </w:trPr>
        <w:tc>
          <w:tcPr>
            <w:tcW w:w="2097" w:type="pct"/>
            <w:shd w:val="clear" w:color="auto" w:fill="auto"/>
            <w:noWrap/>
            <w:vAlign w:val="center"/>
            <w:hideMark/>
          </w:tcPr>
          <w:p w14:paraId="007A2A7E" w14:textId="77777777" w:rsidR="007F48B8" w:rsidRPr="00DB1085" w:rsidRDefault="007F48B8" w:rsidP="00DB4523">
            <w:pPr>
              <w:widowControl/>
              <w:suppressAutoHyphens w:val="0"/>
              <w:jc w:val="center"/>
              <w:rPr>
                <w:color w:val="000000"/>
                <w:kern w:val="0"/>
                <w:szCs w:val="21"/>
                <w:lang w:eastAsia="zh-CN"/>
              </w:rPr>
            </w:pPr>
            <w:r w:rsidRPr="00DB1085">
              <w:rPr>
                <w:color w:val="000000"/>
                <w:kern w:val="0"/>
                <w:szCs w:val="21"/>
                <w:lang w:eastAsia="zh-CN"/>
              </w:rPr>
              <w:t>青岛</w:t>
            </w:r>
            <w:proofErr w:type="gramStart"/>
            <w:r w:rsidRPr="00DB1085">
              <w:rPr>
                <w:color w:val="000000"/>
                <w:kern w:val="0"/>
                <w:szCs w:val="21"/>
                <w:lang w:eastAsia="zh-CN"/>
              </w:rPr>
              <w:t>好品海智</w:t>
            </w:r>
            <w:proofErr w:type="gramEnd"/>
            <w:r w:rsidRPr="00DB1085">
              <w:rPr>
                <w:color w:val="000000"/>
                <w:kern w:val="0"/>
                <w:szCs w:val="21"/>
                <w:lang w:eastAsia="zh-CN"/>
              </w:rPr>
              <w:t>信息技术有限公司</w:t>
            </w:r>
          </w:p>
        </w:tc>
        <w:tc>
          <w:tcPr>
            <w:tcW w:w="1290" w:type="pct"/>
            <w:shd w:val="clear" w:color="auto" w:fill="auto"/>
            <w:noWrap/>
            <w:vAlign w:val="center"/>
            <w:hideMark/>
          </w:tcPr>
          <w:p w14:paraId="69BCC2DE" w14:textId="77777777" w:rsidR="007F48B8" w:rsidRPr="00DB1085" w:rsidRDefault="007F48B8" w:rsidP="00B35644">
            <w:pPr>
              <w:widowControl/>
              <w:suppressAutoHyphens w:val="0"/>
              <w:jc w:val="right"/>
              <w:rPr>
                <w:color w:val="000000"/>
                <w:kern w:val="0"/>
                <w:szCs w:val="21"/>
                <w:lang w:eastAsia="zh-CN"/>
              </w:rPr>
            </w:pPr>
            <w:r w:rsidRPr="00DB1085">
              <w:rPr>
                <w:color w:val="000000"/>
                <w:kern w:val="0"/>
                <w:szCs w:val="21"/>
                <w:lang w:eastAsia="zh-CN"/>
              </w:rPr>
              <w:t>449.15</w:t>
            </w:r>
          </w:p>
        </w:tc>
        <w:tc>
          <w:tcPr>
            <w:tcW w:w="1613" w:type="pct"/>
            <w:shd w:val="clear" w:color="auto" w:fill="auto"/>
            <w:noWrap/>
            <w:vAlign w:val="center"/>
            <w:hideMark/>
          </w:tcPr>
          <w:p w14:paraId="098CA71A" w14:textId="77777777" w:rsidR="007F48B8" w:rsidRPr="00DB1085" w:rsidRDefault="007F48B8">
            <w:pPr>
              <w:widowControl/>
              <w:suppressAutoHyphens w:val="0"/>
              <w:jc w:val="right"/>
              <w:rPr>
                <w:color w:val="000000"/>
                <w:kern w:val="0"/>
                <w:szCs w:val="21"/>
                <w:lang w:eastAsia="zh-CN"/>
              </w:rPr>
            </w:pPr>
            <w:r w:rsidRPr="00DB1085">
              <w:rPr>
                <w:color w:val="000000"/>
                <w:kern w:val="0"/>
                <w:szCs w:val="21"/>
                <w:lang w:eastAsia="zh-CN"/>
              </w:rPr>
              <w:t>11.55%</w:t>
            </w:r>
          </w:p>
        </w:tc>
      </w:tr>
      <w:tr w:rsidR="007F48B8" w:rsidRPr="00DB1085" w14:paraId="534B3EED" w14:textId="77777777" w:rsidTr="00DB4523">
        <w:trPr>
          <w:trHeight w:val="397"/>
        </w:trPr>
        <w:tc>
          <w:tcPr>
            <w:tcW w:w="5000" w:type="pct"/>
            <w:gridSpan w:val="3"/>
            <w:shd w:val="clear" w:color="auto" w:fill="auto"/>
            <w:noWrap/>
            <w:vAlign w:val="center"/>
            <w:hideMark/>
          </w:tcPr>
          <w:p w14:paraId="596A04E9" w14:textId="77777777" w:rsidR="007F48B8" w:rsidRPr="00DB1085" w:rsidRDefault="007F48B8">
            <w:pPr>
              <w:widowControl/>
              <w:suppressAutoHyphens w:val="0"/>
              <w:jc w:val="center"/>
              <w:rPr>
                <w:b/>
                <w:bCs/>
                <w:color w:val="000000"/>
                <w:kern w:val="0"/>
                <w:szCs w:val="21"/>
                <w:lang w:eastAsia="zh-CN"/>
              </w:rPr>
            </w:pPr>
            <w:r w:rsidRPr="00DB1085">
              <w:rPr>
                <w:b/>
                <w:bCs/>
                <w:color w:val="000000"/>
                <w:kern w:val="0"/>
                <w:szCs w:val="21"/>
                <w:lang w:eastAsia="zh-CN"/>
              </w:rPr>
              <w:t>2019</w:t>
            </w:r>
            <w:r w:rsidRPr="00DB1085">
              <w:rPr>
                <w:b/>
                <w:bCs/>
                <w:color w:val="000000"/>
                <w:kern w:val="0"/>
                <w:szCs w:val="21"/>
                <w:lang w:eastAsia="zh-CN"/>
              </w:rPr>
              <w:t>年</w:t>
            </w:r>
          </w:p>
        </w:tc>
      </w:tr>
      <w:tr w:rsidR="007F48B8" w:rsidRPr="00DB1085" w14:paraId="0BFFA9AB" w14:textId="77777777" w:rsidTr="00DB4523">
        <w:trPr>
          <w:trHeight w:val="397"/>
        </w:trPr>
        <w:tc>
          <w:tcPr>
            <w:tcW w:w="2097" w:type="pct"/>
            <w:shd w:val="clear" w:color="auto" w:fill="auto"/>
            <w:noWrap/>
            <w:vAlign w:val="center"/>
            <w:hideMark/>
          </w:tcPr>
          <w:p w14:paraId="08B9F39A" w14:textId="77777777" w:rsidR="007F48B8" w:rsidRPr="00DB1085" w:rsidRDefault="007F48B8" w:rsidP="00DB4523">
            <w:pPr>
              <w:widowControl/>
              <w:suppressAutoHyphens w:val="0"/>
              <w:jc w:val="center"/>
              <w:rPr>
                <w:color w:val="000000"/>
                <w:kern w:val="0"/>
                <w:szCs w:val="21"/>
                <w:lang w:eastAsia="zh-CN"/>
              </w:rPr>
            </w:pPr>
            <w:r w:rsidRPr="00DB1085">
              <w:rPr>
                <w:color w:val="000000"/>
                <w:kern w:val="0"/>
                <w:szCs w:val="21"/>
                <w:lang w:eastAsia="zh-CN"/>
              </w:rPr>
              <w:t>青岛</w:t>
            </w:r>
            <w:proofErr w:type="gramStart"/>
            <w:r w:rsidRPr="00DB1085">
              <w:rPr>
                <w:color w:val="000000"/>
                <w:kern w:val="0"/>
                <w:szCs w:val="21"/>
                <w:lang w:eastAsia="zh-CN"/>
              </w:rPr>
              <w:t>好品海智</w:t>
            </w:r>
            <w:proofErr w:type="gramEnd"/>
            <w:r w:rsidRPr="00DB1085">
              <w:rPr>
                <w:color w:val="000000"/>
                <w:kern w:val="0"/>
                <w:szCs w:val="21"/>
                <w:lang w:eastAsia="zh-CN"/>
              </w:rPr>
              <w:t>信息技术有限公司</w:t>
            </w:r>
          </w:p>
        </w:tc>
        <w:tc>
          <w:tcPr>
            <w:tcW w:w="1290" w:type="pct"/>
            <w:shd w:val="clear" w:color="auto" w:fill="auto"/>
            <w:noWrap/>
            <w:vAlign w:val="center"/>
            <w:hideMark/>
          </w:tcPr>
          <w:p w14:paraId="60C304D4" w14:textId="77777777" w:rsidR="007F48B8" w:rsidRPr="00DB1085" w:rsidRDefault="007F48B8" w:rsidP="000E3A68">
            <w:pPr>
              <w:widowControl/>
              <w:suppressAutoHyphens w:val="0"/>
              <w:jc w:val="right"/>
              <w:rPr>
                <w:color w:val="000000"/>
                <w:kern w:val="0"/>
                <w:szCs w:val="21"/>
                <w:lang w:eastAsia="zh-CN"/>
              </w:rPr>
            </w:pPr>
            <w:r w:rsidRPr="00DB1085">
              <w:rPr>
                <w:color w:val="000000"/>
                <w:kern w:val="0"/>
                <w:szCs w:val="21"/>
                <w:lang w:eastAsia="zh-CN"/>
              </w:rPr>
              <w:t>1,508.87</w:t>
            </w:r>
          </w:p>
        </w:tc>
        <w:tc>
          <w:tcPr>
            <w:tcW w:w="1613" w:type="pct"/>
            <w:shd w:val="clear" w:color="auto" w:fill="auto"/>
            <w:noWrap/>
            <w:vAlign w:val="center"/>
            <w:hideMark/>
          </w:tcPr>
          <w:p w14:paraId="349D2776" w14:textId="77777777" w:rsidR="007F48B8" w:rsidRPr="00DB1085" w:rsidRDefault="007F48B8" w:rsidP="000E3A68">
            <w:pPr>
              <w:widowControl/>
              <w:suppressAutoHyphens w:val="0"/>
              <w:jc w:val="right"/>
              <w:rPr>
                <w:color w:val="000000"/>
                <w:kern w:val="0"/>
                <w:szCs w:val="21"/>
                <w:lang w:eastAsia="zh-CN"/>
              </w:rPr>
            </w:pPr>
            <w:r w:rsidRPr="00DB1085">
              <w:rPr>
                <w:color w:val="000000"/>
                <w:kern w:val="0"/>
                <w:szCs w:val="21"/>
                <w:lang w:eastAsia="zh-CN"/>
              </w:rPr>
              <w:t>19.98%</w:t>
            </w:r>
          </w:p>
        </w:tc>
      </w:tr>
      <w:tr w:rsidR="007F48B8" w:rsidRPr="00DB1085" w14:paraId="1E531D2D" w14:textId="77777777" w:rsidTr="00DB4523">
        <w:trPr>
          <w:trHeight w:val="397"/>
        </w:trPr>
        <w:tc>
          <w:tcPr>
            <w:tcW w:w="2097" w:type="pct"/>
            <w:shd w:val="clear" w:color="auto" w:fill="auto"/>
            <w:noWrap/>
            <w:vAlign w:val="center"/>
            <w:hideMark/>
          </w:tcPr>
          <w:p w14:paraId="6A1CC9C1" w14:textId="77777777" w:rsidR="007F48B8" w:rsidRPr="00DB1085" w:rsidRDefault="007F48B8" w:rsidP="00DB4523">
            <w:pPr>
              <w:widowControl/>
              <w:suppressAutoHyphens w:val="0"/>
              <w:jc w:val="center"/>
              <w:rPr>
                <w:color w:val="000000"/>
                <w:kern w:val="0"/>
                <w:szCs w:val="21"/>
                <w:lang w:eastAsia="zh-CN"/>
              </w:rPr>
            </w:pPr>
            <w:r w:rsidRPr="00DB1085">
              <w:rPr>
                <w:color w:val="000000"/>
                <w:kern w:val="0"/>
                <w:szCs w:val="21"/>
                <w:lang w:eastAsia="zh-CN"/>
              </w:rPr>
              <w:t>青岛海尔机器人有限公司</w:t>
            </w:r>
          </w:p>
        </w:tc>
        <w:tc>
          <w:tcPr>
            <w:tcW w:w="1290" w:type="pct"/>
            <w:shd w:val="clear" w:color="auto" w:fill="auto"/>
            <w:noWrap/>
            <w:vAlign w:val="center"/>
            <w:hideMark/>
          </w:tcPr>
          <w:p w14:paraId="6D74D9A3" w14:textId="77777777" w:rsidR="007F48B8" w:rsidRPr="00DB1085" w:rsidRDefault="007F48B8" w:rsidP="000E3A68">
            <w:pPr>
              <w:widowControl/>
              <w:suppressAutoHyphens w:val="0"/>
              <w:jc w:val="right"/>
              <w:rPr>
                <w:color w:val="000000"/>
                <w:kern w:val="0"/>
                <w:szCs w:val="21"/>
                <w:lang w:eastAsia="zh-CN"/>
              </w:rPr>
            </w:pPr>
            <w:r w:rsidRPr="00DB1085">
              <w:rPr>
                <w:color w:val="000000"/>
                <w:kern w:val="0"/>
                <w:szCs w:val="21"/>
                <w:lang w:eastAsia="zh-CN"/>
              </w:rPr>
              <w:t>647.97</w:t>
            </w:r>
          </w:p>
        </w:tc>
        <w:tc>
          <w:tcPr>
            <w:tcW w:w="1613" w:type="pct"/>
            <w:shd w:val="clear" w:color="auto" w:fill="auto"/>
            <w:noWrap/>
            <w:vAlign w:val="center"/>
            <w:hideMark/>
          </w:tcPr>
          <w:p w14:paraId="36CE2AF7" w14:textId="77777777" w:rsidR="007F48B8" w:rsidRPr="00DB1085" w:rsidRDefault="007F48B8" w:rsidP="000E3A68">
            <w:pPr>
              <w:widowControl/>
              <w:suppressAutoHyphens w:val="0"/>
              <w:jc w:val="right"/>
              <w:rPr>
                <w:color w:val="000000"/>
                <w:kern w:val="0"/>
                <w:szCs w:val="21"/>
                <w:lang w:eastAsia="zh-CN"/>
              </w:rPr>
            </w:pPr>
            <w:r w:rsidRPr="00DB1085">
              <w:rPr>
                <w:color w:val="000000"/>
                <w:kern w:val="0"/>
                <w:szCs w:val="21"/>
                <w:lang w:eastAsia="zh-CN"/>
              </w:rPr>
              <w:t>8.58%</w:t>
            </w:r>
          </w:p>
        </w:tc>
      </w:tr>
      <w:tr w:rsidR="007F48B8" w:rsidRPr="00DB1085" w14:paraId="2287E402" w14:textId="77777777" w:rsidTr="00DB4523">
        <w:trPr>
          <w:trHeight w:val="397"/>
        </w:trPr>
        <w:tc>
          <w:tcPr>
            <w:tcW w:w="5000" w:type="pct"/>
            <w:gridSpan w:val="3"/>
            <w:shd w:val="clear" w:color="auto" w:fill="auto"/>
            <w:noWrap/>
            <w:vAlign w:val="center"/>
            <w:hideMark/>
          </w:tcPr>
          <w:p w14:paraId="7592F9D9" w14:textId="77777777" w:rsidR="007F48B8" w:rsidRPr="00DB1085" w:rsidRDefault="007F48B8" w:rsidP="00B35644">
            <w:pPr>
              <w:widowControl/>
              <w:suppressAutoHyphens w:val="0"/>
              <w:jc w:val="center"/>
              <w:rPr>
                <w:b/>
                <w:bCs/>
                <w:color w:val="000000"/>
                <w:kern w:val="0"/>
                <w:szCs w:val="21"/>
                <w:lang w:eastAsia="zh-CN"/>
              </w:rPr>
            </w:pPr>
            <w:r w:rsidRPr="00DB1085">
              <w:rPr>
                <w:b/>
                <w:bCs/>
                <w:color w:val="000000"/>
                <w:kern w:val="0"/>
                <w:szCs w:val="21"/>
                <w:lang w:eastAsia="zh-CN"/>
              </w:rPr>
              <w:t>2018</w:t>
            </w:r>
            <w:r w:rsidRPr="00DB1085">
              <w:rPr>
                <w:b/>
                <w:bCs/>
                <w:color w:val="000000"/>
                <w:kern w:val="0"/>
                <w:szCs w:val="21"/>
                <w:lang w:eastAsia="zh-CN"/>
              </w:rPr>
              <w:t>年</w:t>
            </w:r>
          </w:p>
        </w:tc>
      </w:tr>
      <w:tr w:rsidR="007F48B8" w:rsidRPr="00DB1085" w14:paraId="0B2608D8" w14:textId="77777777" w:rsidTr="00DB4523">
        <w:trPr>
          <w:trHeight w:val="397"/>
        </w:trPr>
        <w:tc>
          <w:tcPr>
            <w:tcW w:w="2097" w:type="pct"/>
            <w:shd w:val="clear" w:color="auto" w:fill="auto"/>
            <w:noWrap/>
            <w:vAlign w:val="center"/>
            <w:hideMark/>
          </w:tcPr>
          <w:p w14:paraId="5242E30A" w14:textId="77777777" w:rsidR="007F48B8" w:rsidRPr="00DB1085" w:rsidRDefault="007F48B8" w:rsidP="00DB4523">
            <w:pPr>
              <w:widowControl/>
              <w:suppressAutoHyphens w:val="0"/>
              <w:jc w:val="center"/>
              <w:rPr>
                <w:color w:val="000000"/>
                <w:kern w:val="0"/>
                <w:szCs w:val="21"/>
                <w:lang w:eastAsia="zh-CN"/>
              </w:rPr>
            </w:pPr>
            <w:r w:rsidRPr="00DB1085">
              <w:rPr>
                <w:color w:val="000000"/>
                <w:kern w:val="0"/>
                <w:szCs w:val="21"/>
                <w:lang w:eastAsia="zh-CN"/>
              </w:rPr>
              <w:lastRenderedPageBreak/>
              <w:t>青岛</w:t>
            </w:r>
            <w:proofErr w:type="gramStart"/>
            <w:r w:rsidRPr="00DB1085">
              <w:rPr>
                <w:color w:val="000000"/>
                <w:kern w:val="0"/>
                <w:szCs w:val="21"/>
                <w:lang w:eastAsia="zh-CN"/>
              </w:rPr>
              <w:t>好品海智</w:t>
            </w:r>
            <w:proofErr w:type="gramEnd"/>
            <w:r w:rsidRPr="00DB1085">
              <w:rPr>
                <w:color w:val="000000"/>
                <w:kern w:val="0"/>
                <w:szCs w:val="21"/>
                <w:lang w:eastAsia="zh-CN"/>
              </w:rPr>
              <w:t>信息技术有限公司</w:t>
            </w:r>
          </w:p>
        </w:tc>
        <w:tc>
          <w:tcPr>
            <w:tcW w:w="1290" w:type="pct"/>
            <w:shd w:val="clear" w:color="auto" w:fill="auto"/>
            <w:noWrap/>
            <w:vAlign w:val="center"/>
            <w:hideMark/>
          </w:tcPr>
          <w:p w14:paraId="6B0CC6F4" w14:textId="77777777" w:rsidR="007F48B8" w:rsidRPr="00DB1085" w:rsidRDefault="007F48B8" w:rsidP="000E3A68">
            <w:pPr>
              <w:widowControl/>
              <w:suppressAutoHyphens w:val="0"/>
              <w:jc w:val="right"/>
              <w:rPr>
                <w:color w:val="000000"/>
                <w:kern w:val="0"/>
                <w:szCs w:val="21"/>
                <w:lang w:eastAsia="zh-CN"/>
              </w:rPr>
            </w:pPr>
            <w:r w:rsidRPr="00DB1085">
              <w:rPr>
                <w:color w:val="000000"/>
                <w:kern w:val="0"/>
                <w:szCs w:val="21"/>
                <w:lang w:eastAsia="zh-CN"/>
              </w:rPr>
              <w:t>743.89</w:t>
            </w:r>
          </w:p>
        </w:tc>
        <w:tc>
          <w:tcPr>
            <w:tcW w:w="1613" w:type="pct"/>
            <w:shd w:val="clear" w:color="auto" w:fill="auto"/>
            <w:noWrap/>
            <w:vAlign w:val="center"/>
            <w:hideMark/>
          </w:tcPr>
          <w:p w14:paraId="6439740D" w14:textId="77777777" w:rsidR="007F48B8" w:rsidRPr="00DB1085" w:rsidRDefault="007F48B8" w:rsidP="000E3A68">
            <w:pPr>
              <w:widowControl/>
              <w:suppressAutoHyphens w:val="0"/>
              <w:jc w:val="right"/>
              <w:rPr>
                <w:color w:val="000000"/>
                <w:kern w:val="0"/>
                <w:szCs w:val="21"/>
                <w:lang w:eastAsia="zh-CN"/>
              </w:rPr>
            </w:pPr>
            <w:r w:rsidRPr="00DB1085">
              <w:rPr>
                <w:color w:val="000000"/>
                <w:kern w:val="0"/>
                <w:szCs w:val="21"/>
                <w:lang w:eastAsia="zh-CN"/>
              </w:rPr>
              <w:t>13.74%</w:t>
            </w:r>
          </w:p>
        </w:tc>
      </w:tr>
    </w:tbl>
    <w:p w14:paraId="03CB64E3" w14:textId="5D564F5B" w:rsidR="00AD7431" w:rsidRPr="00B35644" w:rsidRDefault="007F48B8" w:rsidP="00DB4523">
      <w:pPr>
        <w:pStyle w:val="af0"/>
        <w:spacing w:before="120" w:afterLines="50" w:after="120"/>
        <w:ind w:firstLine="480"/>
        <w:rPr>
          <w:bCs/>
          <w:lang w:val="en-GB"/>
        </w:rPr>
      </w:pPr>
      <w:r w:rsidRPr="00DB4523">
        <w:rPr>
          <w:rFonts w:hint="eastAsia"/>
          <w:bCs/>
          <w:lang w:val="en-GB"/>
        </w:rPr>
        <w:t>由于青岛海尔机器人有限公司拥有埃斯顿机器人的代理销售权，</w:t>
      </w:r>
      <w:r w:rsidR="006D5E0D">
        <w:rPr>
          <w:rFonts w:hint="eastAsia"/>
          <w:bCs/>
          <w:lang w:val="en-GB"/>
        </w:rPr>
        <w:t>2</w:t>
      </w:r>
      <w:r w:rsidR="006D5E0D">
        <w:rPr>
          <w:bCs/>
          <w:lang w:val="en-GB"/>
        </w:rPr>
        <w:t>019</w:t>
      </w:r>
      <w:r w:rsidR="006D5E0D">
        <w:rPr>
          <w:rFonts w:hint="eastAsia"/>
          <w:bCs/>
          <w:lang w:val="en-GB"/>
        </w:rPr>
        <w:t>年</w:t>
      </w:r>
      <w:r w:rsidRPr="00DB4523">
        <w:rPr>
          <w:rFonts w:hint="eastAsia"/>
          <w:bCs/>
          <w:lang w:val="en-GB"/>
        </w:rPr>
        <w:t>北洋天青</w:t>
      </w:r>
      <w:r w:rsidR="006D5E0D">
        <w:rPr>
          <w:rFonts w:hint="eastAsia"/>
          <w:bCs/>
          <w:lang w:val="en-GB"/>
        </w:rPr>
        <w:t>业务所需机型通过</w:t>
      </w:r>
      <w:r w:rsidRPr="00DB4523">
        <w:rPr>
          <w:rFonts w:hint="eastAsia"/>
          <w:bCs/>
          <w:lang w:val="en-GB"/>
        </w:rPr>
        <w:t>青岛海尔机器人有限公司</w:t>
      </w:r>
      <w:proofErr w:type="gramStart"/>
      <w:r w:rsidRPr="00DB4523">
        <w:rPr>
          <w:rFonts w:hint="eastAsia"/>
          <w:bCs/>
          <w:lang w:val="en-GB"/>
        </w:rPr>
        <w:t>采购较</w:t>
      </w:r>
      <w:proofErr w:type="gramEnd"/>
      <w:r w:rsidR="006D5E0D">
        <w:rPr>
          <w:rFonts w:hint="eastAsia"/>
          <w:bCs/>
          <w:lang w:val="en-GB"/>
        </w:rPr>
        <w:t>标的公司</w:t>
      </w:r>
      <w:r w:rsidRPr="00DB4523">
        <w:rPr>
          <w:rFonts w:hint="eastAsia"/>
          <w:bCs/>
          <w:lang w:val="en-GB"/>
        </w:rPr>
        <w:t>直接向埃斯顿购买有</w:t>
      </w:r>
      <w:r w:rsidR="006D5E0D">
        <w:rPr>
          <w:rFonts w:hint="eastAsia"/>
          <w:bCs/>
          <w:lang w:val="en-GB"/>
        </w:rPr>
        <w:t>一定</w:t>
      </w:r>
      <w:r w:rsidRPr="00DB4523">
        <w:rPr>
          <w:rFonts w:hint="eastAsia"/>
          <w:bCs/>
          <w:lang w:val="en-GB"/>
        </w:rPr>
        <w:t>价格优势，所以</w:t>
      </w:r>
      <w:r w:rsidRPr="00DB4523">
        <w:rPr>
          <w:bCs/>
          <w:lang w:val="en-GB"/>
        </w:rPr>
        <w:t>2019</w:t>
      </w:r>
      <w:r w:rsidRPr="00DB4523">
        <w:rPr>
          <w:rFonts w:hint="eastAsia"/>
          <w:bCs/>
          <w:lang w:val="en-GB"/>
        </w:rPr>
        <w:t>年标的公司存在向青岛海尔机器人有限公司采购埃斯顿机器人的情形。</w:t>
      </w:r>
    </w:p>
    <w:p w14:paraId="680FA482" w14:textId="77777777" w:rsidR="004A5DFE" w:rsidRPr="00C8775F" w:rsidRDefault="004A5DFE" w:rsidP="00A032A0">
      <w:pPr>
        <w:spacing w:afterLines="50" w:after="120" w:line="360" w:lineRule="auto"/>
        <w:ind w:firstLineChars="200" w:firstLine="482"/>
        <w:outlineLvl w:val="3"/>
        <w:rPr>
          <w:rStyle w:val="fontstyle01"/>
          <w:rFonts w:ascii="Times New Roman" w:hAnsi="Times New Roman" w:hint="default"/>
          <w:b/>
          <w:bCs/>
        </w:rPr>
      </w:pPr>
      <w:r w:rsidRPr="00C8775F">
        <w:rPr>
          <w:rStyle w:val="fontstyle01"/>
          <w:rFonts w:ascii="Times New Roman" w:hAnsi="Times New Roman" w:hint="default"/>
          <w:b/>
          <w:bCs/>
        </w:rPr>
        <w:t>（二）销售情况</w:t>
      </w:r>
    </w:p>
    <w:p w14:paraId="5ED128C2" w14:textId="738191D7" w:rsidR="004C51E2" w:rsidRPr="00A032A0" w:rsidRDefault="00AD7431" w:rsidP="00A032A0">
      <w:pPr>
        <w:pStyle w:val="af0"/>
        <w:spacing w:beforeLines="0" w:before="0" w:afterLines="50" w:after="120"/>
        <w:ind w:firstLine="480"/>
        <w:rPr>
          <w:bCs/>
          <w:lang w:val="en-GB"/>
        </w:rPr>
      </w:pPr>
      <w:r w:rsidRPr="00A032A0">
        <w:rPr>
          <w:rFonts w:hint="eastAsia"/>
          <w:bCs/>
          <w:lang w:val="en-GB"/>
        </w:rPr>
        <w:t>标的公司主营业务为生产线智能化、信息化的建设、升级和改造行业解决方案。形成了包括工业机器人本体及系统集成、智能制造装备、机器视觉、测试系统集成、模具</w:t>
      </w:r>
      <w:proofErr w:type="gramStart"/>
      <w:r w:rsidRPr="00A032A0">
        <w:rPr>
          <w:rFonts w:hint="eastAsia"/>
          <w:bCs/>
          <w:lang w:val="en-GB"/>
        </w:rPr>
        <w:t>立体库自动换</w:t>
      </w:r>
      <w:proofErr w:type="gramEnd"/>
      <w:r w:rsidRPr="00A032A0">
        <w:rPr>
          <w:rFonts w:hint="eastAsia"/>
          <w:bCs/>
          <w:lang w:val="en-GB"/>
        </w:rPr>
        <w:t>模系统、物流悬挂输送系统和企业信息化七大业务板块的产品线。</w:t>
      </w:r>
    </w:p>
    <w:p w14:paraId="6F811DFA" w14:textId="77777777" w:rsidR="005745E0" w:rsidRPr="00A032A0" w:rsidRDefault="00AD7431" w:rsidP="00A032A0">
      <w:pPr>
        <w:pStyle w:val="af0"/>
        <w:spacing w:beforeLines="0" w:before="0" w:afterLines="50" w:after="120"/>
        <w:ind w:firstLine="480"/>
        <w:rPr>
          <w:bCs/>
          <w:lang w:val="en-GB"/>
        </w:rPr>
      </w:pPr>
      <w:r w:rsidRPr="00A032A0">
        <w:rPr>
          <w:rFonts w:hint="eastAsia"/>
          <w:bCs/>
          <w:lang w:val="en-GB"/>
        </w:rPr>
        <w:t>报告期内，北洋天青主要为海尔集团公司及其下属公司提供工业智能化和信息化的单独板块产品</w:t>
      </w:r>
      <w:r w:rsidR="00FA5361" w:rsidRPr="00A032A0">
        <w:rPr>
          <w:rFonts w:hint="eastAsia"/>
          <w:bCs/>
          <w:lang w:val="en-GB"/>
        </w:rPr>
        <w:t>；</w:t>
      </w:r>
      <w:r w:rsidRPr="00A032A0">
        <w:rPr>
          <w:rFonts w:hint="eastAsia"/>
          <w:bCs/>
          <w:lang w:val="en-GB"/>
        </w:rPr>
        <w:t>生产线智能化建设、升级和改造、以及数字化生产车间的整体解决方案等相关的产品和服务。</w:t>
      </w:r>
    </w:p>
    <w:p w14:paraId="6D94DBF5" w14:textId="458EBE14" w:rsidR="004C51E2" w:rsidRPr="00A032A0" w:rsidRDefault="004C45A2" w:rsidP="00A032A0">
      <w:pPr>
        <w:pStyle w:val="af0"/>
        <w:spacing w:beforeLines="0" w:before="0" w:afterLines="50" w:after="120"/>
        <w:ind w:firstLine="480"/>
        <w:rPr>
          <w:bCs/>
          <w:lang w:val="en-GB"/>
        </w:rPr>
      </w:pPr>
      <w:r w:rsidRPr="00A032A0">
        <w:rPr>
          <w:rFonts w:hint="eastAsia"/>
          <w:bCs/>
          <w:lang w:val="en-GB"/>
        </w:rPr>
        <w:t>标的</w:t>
      </w:r>
      <w:r w:rsidR="004A5DFE" w:rsidRPr="00A032A0">
        <w:rPr>
          <w:rFonts w:hint="eastAsia"/>
          <w:bCs/>
          <w:lang w:val="en-GB"/>
        </w:rPr>
        <w:t>公司生产的智能制造装备</w:t>
      </w:r>
      <w:r w:rsidR="00FA49D1" w:rsidRPr="00A032A0">
        <w:rPr>
          <w:rFonts w:hint="eastAsia"/>
          <w:bCs/>
          <w:lang w:val="en-GB"/>
        </w:rPr>
        <w:t>及</w:t>
      </w:r>
      <w:r w:rsidR="005745E0" w:rsidRPr="00A032A0">
        <w:rPr>
          <w:rFonts w:hint="eastAsia"/>
          <w:bCs/>
          <w:lang w:val="en-GB"/>
        </w:rPr>
        <w:t>智能化、信息化</w:t>
      </w:r>
      <w:r w:rsidR="00FA49D1" w:rsidRPr="00A032A0">
        <w:rPr>
          <w:rFonts w:hint="eastAsia"/>
          <w:bCs/>
          <w:lang w:val="en-GB"/>
        </w:rPr>
        <w:t>生产线</w:t>
      </w:r>
      <w:r w:rsidR="004A5DFE" w:rsidRPr="00A032A0">
        <w:rPr>
          <w:rFonts w:hint="eastAsia"/>
          <w:bCs/>
          <w:lang w:val="en-GB"/>
        </w:rPr>
        <w:t>属于非标自动化</w:t>
      </w:r>
      <w:r w:rsidR="00FA49D1" w:rsidRPr="00A032A0">
        <w:rPr>
          <w:rFonts w:hint="eastAsia"/>
          <w:bCs/>
          <w:lang w:val="en-GB"/>
        </w:rPr>
        <w:t>产品</w:t>
      </w:r>
      <w:r w:rsidR="004A5DFE" w:rsidRPr="00A032A0">
        <w:rPr>
          <w:rFonts w:hint="eastAsia"/>
          <w:bCs/>
          <w:lang w:val="en-GB"/>
        </w:rPr>
        <w:t>。</w:t>
      </w:r>
      <w:r w:rsidRPr="00A032A0">
        <w:rPr>
          <w:rFonts w:hint="eastAsia"/>
          <w:bCs/>
          <w:lang w:val="en-GB"/>
        </w:rPr>
        <w:t>标的</w:t>
      </w:r>
      <w:r w:rsidR="004A5DFE" w:rsidRPr="00A032A0">
        <w:rPr>
          <w:rFonts w:hint="eastAsia"/>
          <w:bCs/>
          <w:lang w:val="en-GB"/>
        </w:rPr>
        <w:t>公司根据客户提出的设备技术要求，深入了解客户相关产品的生产工艺，制定生产设备详细规划方案，配合电气控制系统，设计制造出满足客户需求的信息化集成自动化设备及生产线。</w:t>
      </w:r>
      <w:r w:rsidRPr="00A032A0">
        <w:rPr>
          <w:rFonts w:hint="eastAsia"/>
          <w:bCs/>
          <w:lang w:val="en-GB"/>
        </w:rPr>
        <w:t>标的</w:t>
      </w:r>
      <w:r w:rsidR="004A5DFE" w:rsidRPr="00A032A0">
        <w:rPr>
          <w:rFonts w:hint="eastAsia"/>
          <w:bCs/>
          <w:lang w:val="en-GB"/>
        </w:rPr>
        <w:t>公司产品覆盖洗衣机、冰箱、热水器、空调等白色家智能制造领域</w:t>
      </w:r>
      <w:r w:rsidR="00FA49D1" w:rsidRPr="00A032A0">
        <w:rPr>
          <w:rFonts w:hint="eastAsia"/>
          <w:bCs/>
          <w:lang w:val="en-GB"/>
        </w:rPr>
        <w:t>。</w:t>
      </w:r>
    </w:p>
    <w:p w14:paraId="19DD7407" w14:textId="6FE2A093" w:rsidR="007C2E86" w:rsidRDefault="00AD7431" w:rsidP="007C2E86">
      <w:pPr>
        <w:pStyle w:val="af0"/>
        <w:spacing w:beforeLines="0" w:before="0" w:afterLines="50" w:after="120"/>
        <w:ind w:firstLine="480"/>
        <w:rPr>
          <w:bCs/>
          <w:lang w:val="en-GB"/>
        </w:rPr>
      </w:pPr>
      <w:r w:rsidRPr="00A032A0">
        <w:rPr>
          <w:rFonts w:hint="eastAsia"/>
          <w:bCs/>
          <w:lang w:val="en-GB"/>
        </w:rPr>
        <w:t>另外，定制化系统集成与机器人及</w:t>
      </w:r>
      <w:proofErr w:type="gramStart"/>
      <w:r w:rsidRPr="00A032A0">
        <w:rPr>
          <w:rFonts w:hint="eastAsia"/>
          <w:bCs/>
          <w:lang w:val="en-GB"/>
        </w:rPr>
        <w:t>配套业务</w:t>
      </w:r>
      <w:proofErr w:type="gramEnd"/>
      <w:r w:rsidR="00B35644">
        <w:rPr>
          <w:rFonts w:hint="eastAsia"/>
          <w:bCs/>
          <w:lang w:val="en-GB"/>
        </w:rPr>
        <w:t>属于</w:t>
      </w:r>
      <w:r w:rsidR="004C45A2" w:rsidRPr="00A032A0">
        <w:rPr>
          <w:rFonts w:hint="eastAsia"/>
          <w:bCs/>
          <w:lang w:val="en-GB"/>
        </w:rPr>
        <w:t>标的</w:t>
      </w:r>
      <w:r w:rsidRPr="00A032A0">
        <w:rPr>
          <w:rFonts w:hint="eastAsia"/>
          <w:bCs/>
          <w:lang w:val="en-GB"/>
        </w:rPr>
        <w:t>公司的</w:t>
      </w:r>
      <w:r w:rsidR="002A5082">
        <w:rPr>
          <w:rFonts w:hint="eastAsia"/>
          <w:bCs/>
          <w:lang w:val="en-GB"/>
        </w:rPr>
        <w:t>主营</w:t>
      </w:r>
      <w:r w:rsidRPr="00A032A0">
        <w:rPr>
          <w:rFonts w:hint="eastAsia"/>
          <w:bCs/>
          <w:lang w:val="en-GB"/>
        </w:rPr>
        <w:t>业务，报告期内，标的公司拥有</w:t>
      </w:r>
      <w:proofErr w:type="gramStart"/>
      <w:r w:rsidRPr="00A032A0">
        <w:rPr>
          <w:rFonts w:hint="eastAsia"/>
          <w:bCs/>
          <w:lang w:val="en-GB"/>
        </w:rPr>
        <w:t>沃德精机</w:t>
      </w:r>
      <w:proofErr w:type="gramEnd"/>
      <w:r w:rsidRPr="00A032A0">
        <w:rPr>
          <w:rFonts w:hint="eastAsia"/>
          <w:bCs/>
          <w:lang w:val="en-GB"/>
        </w:rPr>
        <w:t>、</w:t>
      </w:r>
      <w:r w:rsidRPr="00A032A0">
        <w:rPr>
          <w:bCs/>
          <w:lang w:val="en-GB"/>
        </w:rPr>
        <w:t>ABB</w:t>
      </w:r>
      <w:r w:rsidRPr="00A032A0">
        <w:rPr>
          <w:rFonts w:hint="eastAsia"/>
          <w:bCs/>
          <w:lang w:val="en-GB"/>
        </w:rPr>
        <w:t>机器人、川崎机器人</w:t>
      </w:r>
      <w:r w:rsidR="00B35644">
        <w:rPr>
          <w:rFonts w:hint="eastAsia"/>
          <w:bCs/>
          <w:lang w:val="en-GB"/>
        </w:rPr>
        <w:t>等企业的</w:t>
      </w:r>
      <w:r w:rsidRPr="00A032A0">
        <w:rPr>
          <w:rFonts w:hint="eastAsia"/>
          <w:bCs/>
          <w:lang w:val="en-GB"/>
        </w:rPr>
        <w:t>代理授权书</w:t>
      </w:r>
      <w:r w:rsidR="004C51E2" w:rsidRPr="00A032A0">
        <w:rPr>
          <w:rFonts w:hint="eastAsia"/>
          <w:bCs/>
          <w:lang w:val="en-GB"/>
        </w:rPr>
        <w:t>及战略合作协议</w:t>
      </w:r>
      <w:r w:rsidRPr="00A032A0">
        <w:rPr>
          <w:rFonts w:hint="eastAsia"/>
          <w:bCs/>
          <w:lang w:val="en-GB"/>
        </w:rPr>
        <w:t>，可以</w:t>
      </w:r>
      <w:r w:rsidR="00B31872">
        <w:rPr>
          <w:rFonts w:hint="eastAsia"/>
          <w:bCs/>
          <w:lang w:val="en-GB"/>
        </w:rPr>
        <w:t>较</w:t>
      </w:r>
      <w:r w:rsidRPr="00A032A0">
        <w:rPr>
          <w:rFonts w:hint="eastAsia"/>
          <w:bCs/>
          <w:lang w:val="en-GB"/>
        </w:rPr>
        <w:t>好品</w:t>
      </w:r>
      <w:proofErr w:type="gramStart"/>
      <w:r w:rsidRPr="00A032A0">
        <w:rPr>
          <w:rFonts w:hint="eastAsia"/>
          <w:bCs/>
          <w:lang w:val="en-GB"/>
        </w:rPr>
        <w:t>海智获得</w:t>
      </w:r>
      <w:proofErr w:type="gramEnd"/>
      <w:r w:rsidRPr="00A032A0">
        <w:rPr>
          <w:rFonts w:hint="eastAsia"/>
          <w:bCs/>
          <w:lang w:val="en-GB"/>
        </w:rPr>
        <w:t>更加优惠的专机、机器人采购价格</w:t>
      </w:r>
      <w:r w:rsidR="00B35644">
        <w:rPr>
          <w:rFonts w:hint="eastAsia"/>
          <w:bCs/>
          <w:lang w:val="en-GB"/>
        </w:rPr>
        <w:t>，</w:t>
      </w:r>
      <w:r w:rsidRPr="00A032A0">
        <w:rPr>
          <w:rFonts w:hint="eastAsia"/>
          <w:bCs/>
          <w:lang w:val="en-GB"/>
        </w:rPr>
        <w:t>因此报告期内</w:t>
      </w:r>
      <w:r w:rsidR="004C45A2" w:rsidRPr="00A032A0">
        <w:rPr>
          <w:rFonts w:hint="eastAsia"/>
          <w:bCs/>
          <w:lang w:val="en-GB"/>
        </w:rPr>
        <w:t>标的公司</w:t>
      </w:r>
      <w:r w:rsidRPr="00A032A0">
        <w:rPr>
          <w:rFonts w:hint="eastAsia"/>
          <w:bCs/>
          <w:lang w:val="en-GB"/>
        </w:rPr>
        <w:t>存在</w:t>
      </w:r>
      <w:r w:rsidR="008B636D" w:rsidRPr="00A032A0">
        <w:rPr>
          <w:rFonts w:hint="eastAsia"/>
          <w:bCs/>
          <w:lang w:val="en-GB"/>
        </w:rPr>
        <w:t>向</w:t>
      </w:r>
      <w:proofErr w:type="gramStart"/>
      <w:r w:rsidRPr="00A032A0">
        <w:rPr>
          <w:rFonts w:hint="eastAsia"/>
          <w:bCs/>
          <w:lang w:val="en-GB"/>
        </w:rPr>
        <w:t>好品海智</w:t>
      </w:r>
      <w:r w:rsidR="00B31872">
        <w:rPr>
          <w:rFonts w:hint="eastAsia"/>
          <w:bCs/>
          <w:lang w:val="en-GB"/>
        </w:rPr>
        <w:t>销售</w:t>
      </w:r>
      <w:r w:rsidR="004C51E2" w:rsidRPr="00A032A0">
        <w:rPr>
          <w:rFonts w:hint="eastAsia"/>
          <w:bCs/>
          <w:lang w:val="en-GB"/>
        </w:rPr>
        <w:t>压</w:t>
      </w:r>
      <w:proofErr w:type="gramEnd"/>
      <w:r w:rsidRPr="00A032A0">
        <w:rPr>
          <w:rFonts w:hint="eastAsia"/>
          <w:bCs/>
          <w:lang w:val="en-GB"/>
        </w:rPr>
        <w:t>机、机器人及相关</w:t>
      </w:r>
      <w:r w:rsidR="009334BD" w:rsidRPr="00A032A0">
        <w:rPr>
          <w:rFonts w:hint="eastAsia"/>
          <w:bCs/>
          <w:lang w:val="en-GB"/>
        </w:rPr>
        <w:t>配套</w:t>
      </w:r>
      <w:r w:rsidRPr="00A032A0">
        <w:rPr>
          <w:rFonts w:hint="eastAsia"/>
          <w:bCs/>
          <w:lang w:val="en-GB"/>
        </w:rPr>
        <w:t>服务的情形。</w:t>
      </w:r>
    </w:p>
    <w:p w14:paraId="5FB8F27A" w14:textId="77777777" w:rsidR="007C2E86" w:rsidRPr="00DB4523" w:rsidRDefault="007C2E86" w:rsidP="00DB4523">
      <w:pPr>
        <w:pStyle w:val="af0"/>
        <w:spacing w:beforeLines="0" w:before="0" w:afterLines="50" w:after="120"/>
        <w:ind w:firstLine="480"/>
        <w:rPr>
          <w:bCs/>
          <w:lang w:val="en-GB"/>
        </w:rPr>
      </w:pPr>
      <w:r w:rsidRPr="00DB4523">
        <w:rPr>
          <w:rFonts w:hint="eastAsia"/>
          <w:bCs/>
          <w:lang w:val="en-GB"/>
        </w:rPr>
        <w:t>报告期内，北洋</w:t>
      </w:r>
      <w:proofErr w:type="gramStart"/>
      <w:r w:rsidRPr="00DB4523">
        <w:rPr>
          <w:rFonts w:hint="eastAsia"/>
          <w:bCs/>
          <w:lang w:val="en-GB"/>
        </w:rPr>
        <w:t>天青与</w:t>
      </w:r>
      <w:proofErr w:type="gramEnd"/>
      <w:r w:rsidRPr="00DB4523">
        <w:rPr>
          <w:rFonts w:hint="eastAsia"/>
          <w:bCs/>
          <w:lang w:val="en-GB"/>
        </w:rPr>
        <w:t>海尔集团公司下属公司主要销售情况如下：</w:t>
      </w:r>
    </w:p>
    <w:p w14:paraId="553B2C87" w14:textId="77777777" w:rsidR="007C2E86" w:rsidRPr="00DB1085" w:rsidRDefault="007C2E86" w:rsidP="00DB4523">
      <w:pPr>
        <w:ind w:firstLineChars="200" w:firstLine="420"/>
        <w:jc w:val="right"/>
        <w:rPr>
          <w:szCs w:val="21"/>
          <w:lang w:eastAsia="zh-CN"/>
        </w:rPr>
      </w:pPr>
      <w:r w:rsidRPr="00DB1085">
        <w:rPr>
          <w:rFonts w:hint="eastAsia"/>
          <w:szCs w:val="21"/>
          <w:lang w:eastAsia="zh-CN"/>
        </w:rPr>
        <w:t>单位：万元</w:t>
      </w:r>
    </w:p>
    <w:tbl>
      <w:tblPr>
        <w:tblW w:w="878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216"/>
        <w:gridCol w:w="2305"/>
        <w:gridCol w:w="2268"/>
      </w:tblGrid>
      <w:tr w:rsidR="007C2E86" w:rsidRPr="00DB1085" w14:paraId="18792A94" w14:textId="77777777" w:rsidTr="00DB4523">
        <w:trPr>
          <w:trHeight w:val="397"/>
          <w:tblHeader/>
        </w:trPr>
        <w:tc>
          <w:tcPr>
            <w:tcW w:w="4216" w:type="dxa"/>
            <w:shd w:val="clear" w:color="auto" w:fill="auto"/>
            <w:noWrap/>
            <w:vAlign w:val="center"/>
            <w:hideMark/>
          </w:tcPr>
          <w:p w14:paraId="5A281AB2" w14:textId="77777777" w:rsidR="007C2E86" w:rsidRPr="00DB1085" w:rsidRDefault="007C2E86" w:rsidP="000E3A68">
            <w:pPr>
              <w:widowControl/>
              <w:suppressAutoHyphens w:val="0"/>
              <w:jc w:val="center"/>
              <w:rPr>
                <w:b/>
                <w:bCs/>
                <w:kern w:val="0"/>
                <w:szCs w:val="21"/>
                <w:lang w:eastAsia="zh-CN"/>
              </w:rPr>
            </w:pPr>
            <w:r w:rsidRPr="00DB1085">
              <w:rPr>
                <w:b/>
                <w:bCs/>
                <w:kern w:val="0"/>
                <w:szCs w:val="21"/>
                <w:lang w:eastAsia="zh-CN"/>
              </w:rPr>
              <w:t>客户名称</w:t>
            </w:r>
          </w:p>
        </w:tc>
        <w:tc>
          <w:tcPr>
            <w:tcW w:w="2305" w:type="dxa"/>
            <w:shd w:val="clear" w:color="auto" w:fill="auto"/>
            <w:noWrap/>
            <w:vAlign w:val="center"/>
            <w:hideMark/>
          </w:tcPr>
          <w:p w14:paraId="4F950ED5" w14:textId="77777777" w:rsidR="007C2E86" w:rsidRPr="00DB1085" w:rsidRDefault="007C2E86" w:rsidP="000E3A68">
            <w:pPr>
              <w:widowControl/>
              <w:suppressAutoHyphens w:val="0"/>
              <w:jc w:val="center"/>
              <w:rPr>
                <w:b/>
                <w:bCs/>
                <w:kern w:val="0"/>
                <w:szCs w:val="21"/>
                <w:lang w:eastAsia="zh-CN"/>
              </w:rPr>
            </w:pPr>
            <w:r w:rsidRPr="00DB1085">
              <w:rPr>
                <w:b/>
                <w:bCs/>
                <w:kern w:val="0"/>
                <w:szCs w:val="21"/>
                <w:lang w:eastAsia="zh-CN"/>
              </w:rPr>
              <w:t>金额</w:t>
            </w:r>
          </w:p>
        </w:tc>
        <w:tc>
          <w:tcPr>
            <w:tcW w:w="2268" w:type="dxa"/>
            <w:shd w:val="clear" w:color="auto" w:fill="auto"/>
            <w:noWrap/>
            <w:vAlign w:val="center"/>
            <w:hideMark/>
          </w:tcPr>
          <w:p w14:paraId="2466D7FF" w14:textId="77777777" w:rsidR="007C2E86" w:rsidRPr="00DB1085" w:rsidRDefault="007C2E86" w:rsidP="000E3A68">
            <w:pPr>
              <w:widowControl/>
              <w:suppressAutoHyphens w:val="0"/>
              <w:jc w:val="center"/>
              <w:rPr>
                <w:b/>
                <w:bCs/>
                <w:kern w:val="0"/>
                <w:szCs w:val="21"/>
                <w:lang w:eastAsia="zh-CN"/>
              </w:rPr>
            </w:pPr>
            <w:r w:rsidRPr="00DB1085">
              <w:rPr>
                <w:b/>
                <w:bCs/>
                <w:kern w:val="0"/>
                <w:szCs w:val="21"/>
                <w:lang w:eastAsia="zh-CN"/>
              </w:rPr>
              <w:t>占比</w:t>
            </w:r>
          </w:p>
        </w:tc>
      </w:tr>
      <w:tr w:rsidR="007C2E86" w:rsidRPr="00DB1085" w14:paraId="28C9CAFA" w14:textId="77777777" w:rsidTr="00DB4523">
        <w:trPr>
          <w:trHeight w:val="397"/>
        </w:trPr>
        <w:tc>
          <w:tcPr>
            <w:tcW w:w="8789" w:type="dxa"/>
            <w:gridSpan w:val="3"/>
            <w:shd w:val="clear" w:color="auto" w:fill="auto"/>
            <w:noWrap/>
            <w:vAlign w:val="center"/>
            <w:hideMark/>
          </w:tcPr>
          <w:p w14:paraId="7B633A8A" w14:textId="77777777" w:rsidR="007C2E86" w:rsidRPr="00DB1085" w:rsidRDefault="007C2E86" w:rsidP="000E3A68">
            <w:pPr>
              <w:widowControl/>
              <w:suppressAutoHyphens w:val="0"/>
              <w:jc w:val="center"/>
              <w:rPr>
                <w:b/>
                <w:bCs/>
                <w:kern w:val="0"/>
                <w:szCs w:val="21"/>
                <w:lang w:eastAsia="zh-CN"/>
              </w:rPr>
            </w:pPr>
            <w:r w:rsidRPr="00DB1085">
              <w:rPr>
                <w:b/>
                <w:bCs/>
                <w:kern w:val="0"/>
                <w:szCs w:val="21"/>
                <w:lang w:eastAsia="zh-CN"/>
              </w:rPr>
              <w:t>2020</w:t>
            </w:r>
            <w:r w:rsidRPr="00DB1085">
              <w:rPr>
                <w:b/>
                <w:bCs/>
                <w:kern w:val="0"/>
                <w:szCs w:val="21"/>
                <w:lang w:eastAsia="zh-CN"/>
              </w:rPr>
              <w:t>年</w:t>
            </w:r>
            <w:r w:rsidRPr="00DB1085">
              <w:rPr>
                <w:b/>
                <w:bCs/>
                <w:kern w:val="0"/>
                <w:szCs w:val="21"/>
                <w:lang w:eastAsia="zh-CN"/>
              </w:rPr>
              <w:t>1-6</w:t>
            </w:r>
            <w:r w:rsidRPr="00DB1085">
              <w:rPr>
                <w:b/>
                <w:bCs/>
                <w:kern w:val="0"/>
                <w:szCs w:val="21"/>
                <w:lang w:eastAsia="zh-CN"/>
              </w:rPr>
              <w:t>月</w:t>
            </w:r>
          </w:p>
        </w:tc>
      </w:tr>
      <w:tr w:rsidR="007C2E86" w:rsidRPr="00DB1085" w14:paraId="0FB0B583" w14:textId="77777777" w:rsidTr="00DB4523">
        <w:trPr>
          <w:trHeight w:val="397"/>
        </w:trPr>
        <w:tc>
          <w:tcPr>
            <w:tcW w:w="4216" w:type="dxa"/>
            <w:shd w:val="clear" w:color="auto" w:fill="auto"/>
            <w:noWrap/>
            <w:vAlign w:val="center"/>
            <w:hideMark/>
          </w:tcPr>
          <w:p w14:paraId="607CA29F"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合肥海尔电冰箱有限公司</w:t>
            </w:r>
          </w:p>
        </w:tc>
        <w:tc>
          <w:tcPr>
            <w:tcW w:w="2305" w:type="dxa"/>
            <w:shd w:val="clear" w:color="auto" w:fill="auto"/>
            <w:noWrap/>
            <w:vAlign w:val="center"/>
            <w:hideMark/>
          </w:tcPr>
          <w:p w14:paraId="2877AABE" w14:textId="77777777" w:rsidR="007C2E86" w:rsidRPr="00DB1085" w:rsidRDefault="007C2E86" w:rsidP="000E3A68">
            <w:pPr>
              <w:widowControl/>
              <w:suppressAutoHyphens w:val="0"/>
              <w:jc w:val="right"/>
              <w:rPr>
                <w:kern w:val="0"/>
                <w:szCs w:val="21"/>
                <w:lang w:eastAsia="zh-CN"/>
              </w:rPr>
            </w:pPr>
            <w:r>
              <w:rPr>
                <w:rFonts w:hint="eastAsia"/>
              </w:rPr>
              <w:t>815.93</w:t>
            </w:r>
          </w:p>
        </w:tc>
        <w:tc>
          <w:tcPr>
            <w:tcW w:w="2268" w:type="dxa"/>
            <w:shd w:val="clear" w:color="auto" w:fill="auto"/>
            <w:noWrap/>
            <w:vAlign w:val="center"/>
            <w:hideMark/>
          </w:tcPr>
          <w:p w14:paraId="11DE13F7"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20.19%</w:t>
            </w:r>
          </w:p>
        </w:tc>
      </w:tr>
      <w:tr w:rsidR="007C2E86" w:rsidRPr="00DB1085" w14:paraId="65B26EB9" w14:textId="77777777" w:rsidTr="00DB4523">
        <w:trPr>
          <w:trHeight w:val="397"/>
        </w:trPr>
        <w:tc>
          <w:tcPr>
            <w:tcW w:w="4216" w:type="dxa"/>
            <w:shd w:val="clear" w:color="auto" w:fill="auto"/>
            <w:noWrap/>
            <w:vAlign w:val="center"/>
            <w:hideMark/>
          </w:tcPr>
          <w:p w14:paraId="093020B6"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青岛海尔智慧电器设备有限公司</w:t>
            </w:r>
          </w:p>
        </w:tc>
        <w:tc>
          <w:tcPr>
            <w:tcW w:w="2305" w:type="dxa"/>
            <w:shd w:val="clear" w:color="auto" w:fill="auto"/>
            <w:noWrap/>
            <w:vAlign w:val="center"/>
            <w:hideMark/>
          </w:tcPr>
          <w:p w14:paraId="1663897C" w14:textId="77777777" w:rsidR="007C2E86" w:rsidRPr="00DB1085" w:rsidRDefault="007C2E86" w:rsidP="000E3A68">
            <w:pPr>
              <w:widowControl/>
              <w:suppressAutoHyphens w:val="0"/>
              <w:jc w:val="right"/>
              <w:rPr>
                <w:kern w:val="0"/>
                <w:szCs w:val="21"/>
                <w:lang w:eastAsia="zh-CN"/>
              </w:rPr>
            </w:pPr>
            <w:r>
              <w:rPr>
                <w:rFonts w:hint="eastAsia"/>
              </w:rPr>
              <w:t>734.51</w:t>
            </w:r>
          </w:p>
        </w:tc>
        <w:tc>
          <w:tcPr>
            <w:tcW w:w="2268" w:type="dxa"/>
            <w:shd w:val="clear" w:color="auto" w:fill="auto"/>
            <w:noWrap/>
            <w:vAlign w:val="center"/>
            <w:hideMark/>
          </w:tcPr>
          <w:p w14:paraId="039E29B3"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18.18%</w:t>
            </w:r>
          </w:p>
        </w:tc>
      </w:tr>
      <w:tr w:rsidR="007C2E86" w:rsidRPr="00DB1085" w14:paraId="55E326E1" w14:textId="77777777" w:rsidTr="00DB4523">
        <w:trPr>
          <w:trHeight w:val="397"/>
        </w:trPr>
        <w:tc>
          <w:tcPr>
            <w:tcW w:w="4216" w:type="dxa"/>
            <w:shd w:val="clear" w:color="auto" w:fill="auto"/>
            <w:noWrap/>
            <w:vAlign w:val="center"/>
            <w:hideMark/>
          </w:tcPr>
          <w:p w14:paraId="094E9FFA"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lastRenderedPageBreak/>
              <w:t>青岛海尔机器人有限公司</w:t>
            </w:r>
          </w:p>
        </w:tc>
        <w:tc>
          <w:tcPr>
            <w:tcW w:w="2305" w:type="dxa"/>
            <w:shd w:val="clear" w:color="auto" w:fill="auto"/>
            <w:noWrap/>
            <w:vAlign w:val="center"/>
            <w:hideMark/>
          </w:tcPr>
          <w:p w14:paraId="285BFB76" w14:textId="77777777" w:rsidR="007C2E86" w:rsidRPr="00DB1085" w:rsidRDefault="007C2E86" w:rsidP="000E3A68">
            <w:pPr>
              <w:widowControl/>
              <w:suppressAutoHyphens w:val="0"/>
              <w:jc w:val="right"/>
              <w:rPr>
                <w:kern w:val="0"/>
                <w:szCs w:val="21"/>
                <w:lang w:eastAsia="zh-CN"/>
              </w:rPr>
            </w:pPr>
            <w:r>
              <w:rPr>
                <w:rFonts w:hint="eastAsia"/>
              </w:rPr>
              <w:t>584.07</w:t>
            </w:r>
          </w:p>
        </w:tc>
        <w:tc>
          <w:tcPr>
            <w:tcW w:w="2268" w:type="dxa"/>
            <w:shd w:val="clear" w:color="auto" w:fill="auto"/>
            <w:noWrap/>
            <w:vAlign w:val="center"/>
            <w:hideMark/>
          </w:tcPr>
          <w:p w14:paraId="6BCA95D6"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14.45%</w:t>
            </w:r>
          </w:p>
        </w:tc>
      </w:tr>
      <w:tr w:rsidR="007C2E86" w:rsidRPr="00DB1085" w14:paraId="0B017245" w14:textId="77777777" w:rsidTr="00DB4523">
        <w:trPr>
          <w:trHeight w:val="397"/>
        </w:trPr>
        <w:tc>
          <w:tcPr>
            <w:tcW w:w="4216" w:type="dxa"/>
            <w:shd w:val="clear" w:color="auto" w:fill="auto"/>
            <w:noWrap/>
            <w:vAlign w:val="center"/>
            <w:hideMark/>
          </w:tcPr>
          <w:p w14:paraId="06577490"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青岛海尔电冰箱有限公司</w:t>
            </w:r>
          </w:p>
        </w:tc>
        <w:tc>
          <w:tcPr>
            <w:tcW w:w="2305" w:type="dxa"/>
            <w:shd w:val="clear" w:color="auto" w:fill="auto"/>
            <w:noWrap/>
            <w:vAlign w:val="center"/>
            <w:hideMark/>
          </w:tcPr>
          <w:p w14:paraId="641F5E39" w14:textId="77777777" w:rsidR="007C2E86" w:rsidRPr="00DB1085" w:rsidRDefault="007C2E86" w:rsidP="000E3A68">
            <w:pPr>
              <w:widowControl/>
              <w:suppressAutoHyphens w:val="0"/>
              <w:jc w:val="right"/>
              <w:rPr>
                <w:kern w:val="0"/>
                <w:szCs w:val="21"/>
                <w:lang w:eastAsia="zh-CN"/>
              </w:rPr>
            </w:pPr>
            <w:r>
              <w:rPr>
                <w:rFonts w:hint="eastAsia"/>
              </w:rPr>
              <w:t>486.73</w:t>
            </w:r>
          </w:p>
        </w:tc>
        <w:tc>
          <w:tcPr>
            <w:tcW w:w="2268" w:type="dxa"/>
            <w:shd w:val="clear" w:color="auto" w:fill="auto"/>
            <w:noWrap/>
            <w:vAlign w:val="center"/>
            <w:hideMark/>
          </w:tcPr>
          <w:p w14:paraId="226EAD77"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12.04%</w:t>
            </w:r>
          </w:p>
        </w:tc>
      </w:tr>
      <w:tr w:rsidR="007C2E86" w:rsidRPr="00DB1085" w14:paraId="6CBED303" w14:textId="77777777" w:rsidTr="00DB4523">
        <w:trPr>
          <w:trHeight w:val="397"/>
        </w:trPr>
        <w:tc>
          <w:tcPr>
            <w:tcW w:w="4216" w:type="dxa"/>
            <w:shd w:val="clear" w:color="auto" w:fill="auto"/>
            <w:noWrap/>
            <w:vAlign w:val="center"/>
            <w:hideMark/>
          </w:tcPr>
          <w:p w14:paraId="518971D8"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合肥海尔空调电子有限公司</w:t>
            </w:r>
          </w:p>
        </w:tc>
        <w:tc>
          <w:tcPr>
            <w:tcW w:w="2305" w:type="dxa"/>
            <w:shd w:val="clear" w:color="auto" w:fill="auto"/>
            <w:noWrap/>
            <w:vAlign w:val="center"/>
            <w:hideMark/>
          </w:tcPr>
          <w:p w14:paraId="20E14ED3" w14:textId="77777777" w:rsidR="007C2E86" w:rsidRPr="00DB1085" w:rsidRDefault="007C2E86" w:rsidP="000E3A68">
            <w:pPr>
              <w:widowControl/>
              <w:suppressAutoHyphens w:val="0"/>
              <w:jc w:val="right"/>
              <w:rPr>
                <w:kern w:val="0"/>
                <w:szCs w:val="21"/>
                <w:lang w:eastAsia="zh-CN"/>
              </w:rPr>
            </w:pPr>
            <w:r>
              <w:rPr>
                <w:rFonts w:hint="eastAsia"/>
              </w:rPr>
              <w:t>255.31</w:t>
            </w:r>
          </w:p>
        </w:tc>
        <w:tc>
          <w:tcPr>
            <w:tcW w:w="2268" w:type="dxa"/>
            <w:shd w:val="clear" w:color="auto" w:fill="auto"/>
            <w:noWrap/>
            <w:vAlign w:val="center"/>
            <w:hideMark/>
          </w:tcPr>
          <w:p w14:paraId="7E99C8F1"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6.32%</w:t>
            </w:r>
          </w:p>
        </w:tc>
      </w:tr>
      <w:tr w:rsidR="007C2E86" w:rsidRPr="00DB1085" w14:paraId="5DC29A56" w14:textId="77777777" w:rsidTr="00DB4523">
        <w:trPr>
          <w:trHeight w:val="397"/>
        </w:trPr>
        <w:tc>
          <w:tcPr>
            <w:tcW w:w="4216" w:type="dxa"/>
            <w:shd w:val="clear" w:color="auto" w:fill="auto"/>
            <w:noWrap/>
            <w:vAlign w:val="center"/>
            <w:hideMark/>
          </w:tcPr>
          <w:p w14:paraId="6FB217E4"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青岛海尔特种制冷电器有限公司</w:t>
            </w:r>
          </w:p>
        </w:tc>
        <w:tc>
          <w:tcPr>
            <w:tcW w:w="2305" w:type="dxa"/>
            <w:shd w:val="clear" w:color="auto" w:fill="auto"/>
            <w:noWrap/>
            <w:vAlign w:val="center"/>
            <w:hideMark/>
          </w:tcPr>
          <w:p w14:paraId="1E4B8522" w14:textId="77777777" w:rsidR="007C2E86" w:rsidRPr="00DB1085" w:rsidRDefault="007C2E86" w:rsidP="000E3A68">
            <w:pPr>
              <w:widowControl/>
              <w:suppressAutoHyphens w:val="0"/>
              <w:jc w:val="right"/>
              <w:rPr>
                <w:kern w:val="0"/>
                <w:szCs w:val="21"/>
                <w:lang w:eastAsia="zh-CN"/>
              </w:rPr>
            </w:pPr>
            <w:r>
              <w:rPr>
                <w:rFonts w:hint="eastAsia"/>
              </w:rPr>
              <w:t>218.32</w:t>
            </w:r>
          </w:p>
        </w:tc>
        <w:tc>
          <w:tcPr>
            <w:tcW w:w="2268" w:type="dxa"/>
            <w:shd w:val="clear" w:color="auto" w:fill="auto"/>
            <w:noWrap/>
            <w:vAlign w:val="center"/>
            <w:hideMark/>
          </w:tcPr>
          <w:p w14:paraId="523F3434"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5.40%</w:t>
            </w:r>
          </w:p>
        </w:tc>
      </w:tr>
      <w:tr w:rsidR="007C2E86" w:rsidRPr="00DB1085" w14:paraId="03AEE029" w14:textId="77777777" w:rsidTr="00DB4523">
        <w:trPr>
          <w:trHeight w:val="397"/>
        </w:trPr>
        <w:tc>
          <w:tcPr>
            <w:tcW w:w="4216" w:type="dxa"/>
            <w:shd w:val="clear" w:color="auto" w:fill="auto"/>
            <w:noWrap/>
            <w:vAlign w:val="center"/>
            <w:hideMark/>
          </w:tcPr>
          <w:p w14:paraId="0DA7C138"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w:t>
            </w:r>
            <w:proofErr w:type="gramStart"/>
            <w:r w:rsidRPr="00DB1085">
              <w:rPr>
                <w:kern w:val="0"/>
                <w:szCs w:val="21"/>
                <w:lang w:eastAsia="zh-CN"/>
              </w:rPr>
              <w:t>好品海智</w:t>
            </w:r>
            <w:proofErr w:type="gramEnd"/>
            <w:r w:rsidRPr="00DB1085">
              <w:rPr>
                <w:kern w:val="0"/>
                <w:szCs w:val="21"/>
                <w:lang w:eastAsia="zh-CN"/>
              </w:rPr>
              <w:t>信息技术有限公司</w:t>
            </w:r>
          </w:p>
        </w:tc>
        <w:tc>
          <w:tcPr>
            <w:tcW w:w="2305" w:type="dxa"/>
            <w:shd w:val="clear" w:color="auto" w:fill="auto"/>
            <w:noWrap/>
            <w:vAlign w:val="center"/>
            <w:hideMark/>
          </w:tcPr>
          <w:p w14:paraId="77AC2B00" w14:textId="77777777" w:rsidR="007C2E86" w:rsidRPr="00DB1085" w:rsidRDefault="007C2E86" w:rsidP="000E3A68">
            <w:pPr>
              <w:widowControl/>
              <w:suppressAutoHyphens w:val="0"/>
              <w:jc w:val="right"/>
              <w:rPr>
                <w:kern w:val="0"/>
                <w:szCs w:val="21"/>
                <w:lang w:eastAsia="zh-CN"/>
              </w:rPr>
            </w:pPr>
            <w:r>
              <w:rPr>
                <w:rFonts w:hint="eastAsia"/>
              </w:rPr>
              <w:t>106.90</w:t>
            </w:r>
          </w:p>
        </w:tc>
        <w:tc>
          <w:tcPr>
            <w:tcW w:w="2268" w:type="dxa"/>
            <w:shd w:val="clear" w:color="auto" w:fill="auto"/>
            <w:noWrap/>
            <w:vAlign w:val="center"/>
            <w:hideMark/>
          </w:tcPr>
          <w:p w14:paraId="22FA9EE8"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2.65%</w:t>
            </w:r>
          </w:p>
        </w:tc>
      </w:tr>
      <w:tr w:rsidR="007C2E86" w:rsidRPr="00DB1085" w14:paraId="5A6420B2" w14:textId="77777777" w:rsidTr="00DB4523">
        <w:trPr>
          <w:trHeight w:val="397"/>
        </w:trPr>
        <w:tc>
          <w:tcPr>
            <w:tcW w:w="8789" w:type="dxa"/>
            <w:gridSpan w:val="3"/>
            <w:shd w:val="clear" w:color="auto" w:fill="auto"/>
            <w:noWrap/>
            <w:vAlign w:val="center"/>
            <w:hideMark/>
          </w:tcPr>
          <w:p w14:paraId="66DA2902" w14:textId="77777777" w:rsidR="007C2E86" w:rsidRPr="00DB1085" w:rsidRDefault="007C2E86">
            <w:pPr>
              <w:widowControl/>
              <w:suppressAutoHyphens w:val="0"/>
              <w:jc w:val="center"/>
              <w:rPr>
                <w:b/>
                <w:bCs/>
                <w:kern w:val="0"/>
                <w:szCs w:val="21"/>
                <w:lang w:eastAsia="zh-CN"/>
              </w:rPr>
            </w:pPr>
            <w:r w:rsidRPr="00DB1085">
              <w:rPr>
                <w:b/>
                <w:bCs/>
                <w:kern w:val="0"/>
                <w:szCs w:val="21"/>
                <w:lang w:eastAsia="zh-CN"/>
              </w:rPr>
              <w:t>2019</w:t>
            </w:r>
            <w:r w:rsidRPr="00DB1085">
              <w:rPr>
                <w:b/>
                <w:bCs/>
                <w:kern w:val="0"/>
                <w:szCs w:val="21"/>
                <w:lang w:eastAsia="zh-CN"/>
              </w:rPr>
              <w:t>年</w:t>
            </w:r>
          </w:p>
        </w:tc>
      </w:tr>
      <w:tr w:rsidR="007C2E86" w:rsidRPr="00DB1085" w14:paraId="4C765522" w14:textId="77777777" w:rsidTr="00DB4523">
        <w:trPr>
          <w:trHeight w:val="397"/>
        </w:trPr>
        <w:tc>
          <w:tcPr>
            <w:tcW w:w="4216" w:type="dxa"/>
            <w:shd w:val="clear" w:color="auto" w:fill="auto"/>
            <w:noWrap/>
            <w:vAlign w:val="center"/>
            <w:hideMark/>
          </w:tcPr>
          <w:p w14:paraId="4E4726E1"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青岛胶南海尔洗衣机有限公司</w:t>
            </w:r>
          </w:p>
        </w:tc>
        <w:tc>
          <w:tcPr>
            <w:tcW w:w="2305" w:type="dxa"/>
            <w:shd w:val="clear" w:color="auto" w:fill="auto"/>
            <w:noWrap/>
            <w:vAlign w:val="center"/>
            <w:hideMark/>
          </w:tcPr>
          <w:p w14:paraId="1AAB53E4" w14:textId="77777777" w:rsidR="007C2E86" w:rsidRPr="00DB1085" w:rsidRDefault="007C2E86" w:rsidP="000E3A68">
            <w:pPr>
              <w:widowControl/>
              <w:suppressAutoHyphens w:val="0"/>
              <w:jc w:val="right"/>
              <w:rPr>
                <w:kern w:val="0"/>
                <w:szCs w:val="21"/>
                <w:lang w:eastAsia="zh-CN"/>
              </w:rPr>
            </w:pPr>
            <w:r>
              <w:rPr>
                <w:rFonts w:hint="eastAsia"/>
              </w:rPr>
              <w:t>2,249.38</w:t>
            </w:r>
          </w:p>
        </w:tc>
        <w:tc>
          <w:tcPr>
            <w:tcW w:w="2268" w:type="dxa"/>
            <w:shd w:val="clear" w:color="auto" w:fill="auto"/>
            <w:noWrap/>
            <w:vAlign w:val="center"/>
            <w:hideMark/>
          </w:tcPr>
          <w:p w14:paraId="39BE169D"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20.51%</w:t>
            </w:r>
          </w:p>
        </w:tc>
      </w:tr>
      <w:tr w:rsidR="007C2E86" w:rsidRPr="00DB1085" w14:paraId="1B79658D" w14:textId="77777777" w:rsidTr="00DB4523">
        <w:trPr>
          <w:trHeight w:val="397"/>
        </w:trPr>
        <w:tc>
          <w:tcPr>
            <w:tcW w:w="4216" w:type="dxa"/>
            <w:shd w:val="clear" w:color="auto" w:fill="auto"/>
            <w:noWrap/>
            <w:vAlign w:val="center"/>
            <w:hideMark/>
          </w:tcPr>
          <w:p w14:paraId="72ACD9DB"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青岛海尔智慧电器设备有限公司</w:t>
            </w:r>
          </w:p>
        </w:tc>
        <w:tc>
          <w:tcPr>
            <w:tcW w:w="2305" w:type="dxa"/>
            <w:shd w:val="clear" w:color="auto" w:fill="auto"/>
            <w:noWrap/>
            <w:vAlign w:val="center"/>
            <w:hideMark/>
          </w:tcPr>
          <w:p w14:paraId="6C2EA4F6" w14:textId="77777777" w:rsidR="007C2E86" w:rsidRPr="00DB1085" w:rsidRDefault="007C2E86" w:rsidP="000E3A68">
            <w:pPr>
              <w:widowControl/>
              <w:suppressAutoHyphens w:val="0"/>
              <w:jc w:val="right"/>
              <w:rPr>
                <w:kern w:val="0"/>
                <w:szCs w:val="21"/>
                <w:lang w:eastAsia="zh-CN"/>
              </w:rPr>
            </w:pPr>
            <w:r>
              <w:rPr>
                <w:rFonts w:hint="eastAsia"/>
              </w:rPr>
              <w:t>1,423.28</w:t>
            </w:r>
          </w:p>
        </w:tc>
        <w:tc>
          <w:tcPr>
            <w:tcW w:w="2268" w:type="dxa"/>
            <w:shd w:val="clear" w:color="auto" w:fill="auto"/>
            <w:noWrap/>
            <w:vAlign w:val="center"/>
            <w:hideMark/>
          </w:tcPr>
          <w:p w14:paraId="547B5BB1"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12.98%</w:t>
            </w:r>
          </w:p>
        </w:tc>
      </w:tr>
      <w:tr w:rsidR="007C2E86" w:rsidRPr="00DB1085" w14:paraId="7043D7DB" w14:textId="77777777" w:rsidTr="00DB4523">
        <w:trPr>
          <w:trHeight w:val="397"/>
        </w:trPr>
        <w:tc>
          <w:tcPr>
            <w:tcW w:w="4216" w:type="dxa"/>
            <w:shd w:val="clear" w:color="auto" w:fill="auto"/>
            <w:noWrap/>
            <w:vAlign w:val="center"/>
            <w:hideMark/>
          </w:tcPr>
          <w:p w14:paraId="1B399A4E"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青岛海尔特种制冷电器有限公司</w:t>
            </w:r>
          </w:p>
        </w:tc>
        <w:tc>
          <w:tcPr>
            <w:tcW w:w="2305" w:type="dxa"/>
            <w:shd w:val="clear" w:color="auto" w:fill="auto"/>
            <w:noWrap/>
            <w:vAlign w:val="center"/>
            <w:hideMark/>
          </w:tcPr>
          <w:p w14:paraId="0BE17223" w14:textId="77777777" w:rsidR="007C2E86" w:rsidRPr="00DB1085" w:rsidRDefault="007C2E86" w:rsidP="000E3A68">
            <w:pPr>
              <w:widowControl/>
              <w:suppressAutoHyphens w:val="0"/>
              <w:jc w:val="right"/>
              <w:rPr>
                <w:kern w:val="0"/>
                <w:szCs w:val="21"/>
                <w:lang w:eastAsia="zh-CN"/>
              </w:rPr>
            </w:pPr>
            <w:r>
              <w:rPr>
                <w:rFonts w:hint="eastAsia"/>
              </w:rPr>
              <w:t>990.52</w:t>
            </w:r>
          </w:p>
        </w:tc>
        <w:tc>
          <w:tcPr>
            <w:tcW w:w="2268" w:type="dxa"/>
            <w:shd w:val="clear" w:color="auto" w:fill="auto"/>
            <w:noWrap/>
            <w:vAlign w:val="center"/>
            <w:hideMark/>
          </w:tcPr>
          <w:p w14:paraId="62E46D59"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9.03%</w:t>
            </w:r>
          </w:p>
        </w:tc>
      </w:tr>
      <w:tr w:rsidR="007C2E86" w:rsidRPr="00DB1085" w14:paraId="58D0D798" w14:textId="77777777" w:rsidTr="00DB4523">
        <w:trPr>
          <w:trHeight w:val="397"/>
        </w:trPr>
        <w:tc>
          <w:tcPr>
            <w:tcW w:w="4216" w:type="dxa"/>
            <w:shd w:val="clear" w:color="auto" w:fill="auto"/>
            <w:noWrap/>
            <w:vAlign w:val="center"/>
            <w:hideMark/>
          </w:tcPr>
          <w:p w14:paraId="75BCD54E"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青岛海尔电冰箱有限公司</w:t>
            </w:r>
          </w:p>
        </w:tc>
        <w:tc>
          <w:tcPr>
            <w:tcW w:w="2305" w:type="dxa"/>
            <w:shd w:val="clear" w:color="auto" w:fill="auto"/>
            <w:noWrap/>
            <w:vAlign w:val="center"/>
            <w:hideMark/>
          </w:tcPr>
          <w:p w14:paraId="68500F23" w14:textId="77777777" w:rsidR="007C2E86" w:rsidRPr="00DB1085" w:rsidRDefault="007C2E86" w:rsidP="000E3A68">
            <w:pPr>
              <w:widowControl/>
              <w:suppressAutoHyphens w:val="0"/>
              <w:jc w:val="right"/>
              <w:rPr>
                <w:kern w:val="0"/>
                <w:szCs w:val="21"/>
                <w:lang w:eastAsia="zh-CN"/>
              </w:rPr>
            </w:pPr>
            <w:r>
              <w:rPr>
                <w:rFonts w:hint="eastAsia"/>
              </w:rPr>
              <w:t>845.44</w:t>
            </w:r>
          </w:p>
        </w:tc>
        <w:tc>
          <w:tcPr>
            <w:tcW w:w="2268" w:type="dxa"/>
            <w:shd w:val="clear" w:color="auto" w:fill="auto"/>
            <w:noWrap/>
            <w:vAlign w:val="center"/>
            <w:hideMark/>
          </w:tcPr>
          <w:p w14:paraId="6261B104"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7.71%</w:t>
            </w:r>
          </w:p>
        </w:tc>
      </w:tr>
      <w:tr w:rsidR="007C2E86" w:rsidRPr="00DB1085" w14:paraId="64651CAF" w14:textId="77777777" w:rsidTr="00DB4523">
        <w:trPr>
          <w:trHeight w:val="397"/>
        </w:trPr>
        <w:tc>
          <w:tcPr>
            <w:tcW w:w="4216" w:type="dxa"/>
            <w:shd w:val="clear" w:color="auto" w:fill="auto"/>
            <w:noWrap/>
            <w:vAlign w:val="center"/>
            <w:hideMark/>
          </w:tcPr>
          <w:p w14:paraId="5EEBC6B2"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青岛海尔洗碗机有限公司</w:t>
            </w:r>
          </w:p>
        </w:tc>
        <w:tc>
          <w:tcPr>
            <w:tcW w:w="2305" w:type="dxa"/>
            <w:shd w:val="clear" w:color="auto" w:fill="auto"/>
            <w:noWrap/>
            <w:vAlign w:val="center"/>
            <w:hideMark/>
          </w:tcPr>
          <w:p w14:paraId="16328AC2" w14:textId="77777777" w:rsidR="007C2E86" w:rsidRPr="00DB1085" w:rsidRDefault="007C2E86" w:rsidP="000E3A68">
            <w:pPr>
              <w:widowControl/>
              <w:suppressAutoHyphens w:val="0"/>
              <w:jc w:val="right"/>
              <w:rPr>
                <w:kern w:val="0"/>
                <w:szCs w:val="21"/>
                <w:lang w:eastAsia="zh-CN"/>
              </w:rPr>
            </w:pPr>
            <w:r>
              <w:rPr>
                <w:rFonts w:hint="eastAsia"/>
              </w:rPr>
              <w:t>758.62</w:t>
            </w:r>
          </w:p>
        </w:tc>
        <w:tc>
          <w:tcPr>
            <w:tcW w:w="2268" w:type="dxa"/>
            <w:shd w:val="clear" w:color="auto" w:fill="auto"/>
            <w:noWrap/>
            <w:vAlign w:val="center"/>
            <w:hideMark/>
          </w:tcPr>
          <w:p w14:paraId="2C020420"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6.92%</w:t>
            </w:r>
          </w:p>
        </w:tc>
      </w:tr>
      <w:tr w:rsidR="007C2E86" w:rsidRPr="00DB1085" w14:paraId="738126B7" w14:textId="77777777" w:rsidTr="00DB4523">
        <w:trPr>
          <w:trHeight w:val="397"/>
        </w:trPr>
        <w:tc>
          <w:tcPr>
            <w:tcW w:w="4216" w:type="dxa"/>
            <w:shd w:val="clear" w:color="auto" w:fill="auto"/>
            <w:noWrap/>
            <w:vAlign w:val="center"/>
            <w:hideMark/>
          </w:tcPr>
          <w:p w14:paraId="160A5658"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郑州海尔空调器有限公司</w:t>
            </w:r>
          </w:p>
        </w:tc>
        <w:tc>
          <w:tcPr>
            <w:tcW w:w="2305" w:type="dxa"/>
            <w:shd w:val="clear" w:color="auto" w:fill="auto"/>
            <w:noWrap/>
            <w:vAlign w:val="center"/>
            <w:hideMark/>
          </w:tcPr>
          <w:p w14:paraId="259F2F9C" w14:textId="77777777" w:rsidR="007C2E86" w:rsidRPr="00DB1085" w:rsidRDefault="007C2E86" w:rsidP="000E3A68">
            <w:pPr>
              <w:widowControl/>
              <w:suppressAutoHyphens w:val="0"/>
              <w:jc w:val="right"/>
              <w:rPr>
                <w:kern w:val="0"/>
                <w:szCs w:val="21"/>
                <w:lang w:eastAsia="zh-CN"/>
              </w:rPr>
            </w:pPr>
            <w:r>
              <w:rPr>
                <w:rFonts w:hint="eastAsia"/>
              </w:rPr>
              <w:t>507.76</w:t>
            </w:r>
          </w:p>
        </w:tc>
        <w:tc>
          <w:tcPr>
            <w:tcW w:w="2268" w:type="dxa"/>
            <w:shd w:val="clear" w:color="auto" w:fill="auto"/>
            <w:noWrap/>
            <w:vAlign w:val="center"/>
            <w:hideMark/>
          </w:tcPr>
          <w:p w14:paraId="66F22BA4"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4.63%</w:t>
            </w:r>
          </w:p>
        </w:tc>
      </w:tr>
      <w:tr w:rsidR="007C2E86" w:rsidRPr="00DB1085" w14:paraId="285C3377" w14:textId="77777777" w:rsidTr="00DB4523">
        <w:trPr>
          <w:trHeight w:val="397"/>
        </w:trPr>
        <w:tc>
          <w:tcPr>
            <w:tcW w:w="4216" w:type="dxa"/>
            <w:shd w:val="clear" w:color="auto" w:fill="auto"/>
            <w:noWrap/>
            <w:vAlign w:val="center"/>
            <w:hideMark/>
          </w:tcPr>
          <w:p w14:paraId="3CB72926"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青岛海尔机器人有限公司</w:t>
            </w:r>
          </w:p>
        </w:tc>
        <w:tc>
          <w:tcPr>
            <w:tcW w:w="2305" w:type="dxa"/>
            <w:shd w:val="clear" w:color="auto" w:fill="auto"/>
            <w:noWrap/>
            <w:vAlign w:val="center"/>
            <w:hideMark/>
          </w:tcPr>
          <w:p w14:paraId="59B27B95" w14:textId="77777777" w:rsidR="007C2E86" w:rsidRPr="00DB1085" w:rsidRDefault="007C2E86" w:rsidP="000E3A68">
            <w:pPr>
              <w:widowControl/>
              <w:suppressAutoHyphens w:val="0"/>
              <w:jc w:val="right"/>
              <w:rPr>
                <w:kern w:val="0"/>
                <w:szCs w:val="21"/>
                <w:lang w:eastAsia="zh-CN"/>
              </w:rPr>
            </w:pPr>
            <w:r>
              <w:rPr>
                <w:rFonts w:hint="eastAsia"/>
              </w:rPr>
              <w:t>490.64</w:t>
            </w:r>
          </w:p>
        </w:tc>
        <w:tc>
          <w:tcPr>
            <w:tcW w:w="2268" w:type="dxa"/>
            <w:shd w:val="clear" w:color="auto" w:fill="auto"/>
            <w:noWrap/>
            <w:vAlign w:val="center"/>
            <w:hideMark/>
          </w:tcPr>
          <w:p w14:paraId="2F3BE8BC"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4.47%</w:t>
            </w:r>
          </w:p>
        </w:tc>
      </w:tr>
      <w:tr w:rsidR="007C2E86" w:rsidRPr="00DB1085" w14:paraId="1D578EC8" w14:textId="77777777" w:rsidTr="00DB4523">
        <w:trPr>
          <w:trHeight w:val="397"/>
        </w:trPr>
        <w:tc>
          <w:tcPr>
            <w:tcW w:w="4216" w:type="dxa"/>
            <w:shd w:val="clear" w:color="auto" w:fill="auto"/>
            <w:noWrap/>
            <w:vAlign w:val="center"/>
            <w:hideMark/>
          </w:tcPr>
          <w:p w14:paraId="742F146D"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青岛海尔新能源电器有限公司</w:t>
            </w:r>
          </w:p>
        </w:tc>
        <w:tc>
          <w:tcPr>
            <w:tcW w:w="2305" w:type="dxa"/>
            <w:shd w:val="clear" w:color="auto" w:fill="auto"/>
            <w:noWrap/>
            <w:vAlign w:val="center"/>
            <w:hideMark/>
          </w:tcPr>
          <w:p w14:paraId="4D2F7C47" w14:textId="77777777" w:rsidR="007C2E86" w:rsidRPr="00DB1085" w:rsidRDefault="007C2E86" w:rsidP="000E3A68">
            <w:pPr>
              <w:widowControl/>
              <w:suppressAutoHyphens w:val="0"/>
              <w:jc w:val="right"/>
              <w:rPr>
                <w:kern w:val="0"/>
                <w:szCs w:val="21"/>
                <w:lang w:eastAsia="zh-CN"/>
              </w:rPr>
            </w:pPr>
            <w:r>
              <w:rPr>
                <w:rFonts w:hint="eastAsia"/>
              </w:rPr>
              <w:t>451.72</w:t>
            </w:r>
          </w:p>
        </w:tc>
        <w:tc>
          <w:tcPr>
            <w:tcW w:w="2268" w:type="dxa"/>
            <w:shd w:val="clear" w:color="auto" w:fill="auto"/>
            <w:noWrap/>
            <w:vAlign w:val="center"/>
            <w:hideMark/>
          </w:tcPr>
          <w:p w14:paraId="31BF922D"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4.12%</w:t>
            </w:r>
          </w:p>
        </w:tc>
      </w:tr>
      <w:tr w:rsidR="007C2E86" w:rsidRPr="00DB1085" w14:paraId="00672365" w14:textId="77777777" w:rsidTr="00DB4523">
        <w:trPr>
          <w:trHeight w:val="397"/>
        </w:trPr>
        <w:tc>
          <w:tcPr>
            <w:tcW w:w="4216" w:type="dxa"/>
            <w:shd w:val="clear" w:color="auto" w:fill="auto"/>
            <w:noWrap/>
            <w:vAlign w:val="center"/>
            <w:hideMark/>
          </w:tcPr>
          <w:p w14:paraId="430D5E9B"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w:t>
            </w:r>
            <w:proofErr w:type="gramStart"/>
            <w:r w:rsidRPr="00DB1085">
              <w:rPr>
                <w:kern w:val="0"/>
                <w:szCs w:val="21"/>
                <w:lang w:eastAsia="zh-CN"/>
              </w:rPr>
              <w:t>好品海智</w:t>
            </w:r>
            <w:proofErr w:type="gramEnd"/>
            <w:r w:rsidRPr="00DB1085">
              <w:rPr>
                <w:kern w:val="0"/>
                <w:szCs w:val="21"/>
                <w:lang w:eastAsia="zh-CN"/>
              </w:rPr>
              <w:t>信息技术有限公司</w:t>
            </w:r>
          </w:p>
        </w:tc>
        <w:tc>
          <w:tcPr>
            <w:tcW w:w="2305" w:type="dxa"/>
            <w:shd w:val="clear" w:color="auto" w:fill="auto"/>
            <w:noWrap/>
            <w:vAlign w:val="center"/>
            <w:hideMark/>
          </w:tcPr>
          <w:p w14:paraId="72F332E0" w14:textId="77777777" w:rsidR="007C2E86" w:rsidRPr="00DB1085" w:rsidRDefault="007C2E86" w:rsidP="000E3A68">
            <w:pPr>
              <w:widowControl/>
              <w:suppressAutoHyphens w:val="0"/>
              <w:jc w:val="right"/>
              <w:rPr>
                <w:kern w:val="0"/>
                <w:szCs w:val="21"/>
                <w:lang w:eastAsia="zh-CN"/>
              </w:rPr>
            </w:pPr>
            <w:r>
              <w:rPr>
                <w:rFonts w:hint="eastAsia"/>
              </w:rPr>
              <w:t>356.31</w:t>
            </w:r>
          </w:p>
        </w:tc>
        <w:tc>
          <w:tcPr>
            <w:tcW w:w="2268" w:type="dxa"/>
            <w:shd w:val="clear" w:color="auto" w:fill="auto"/>
            <w:noWrap/>
            <w:vAlign w:val="center"/>
            <w:hideMark/>
          </w:tcPr>
          <w:p w14:paraId="76F3C205"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3.25%</w:t>
            </w:r>
          </w:p>
        </w:tc>
      </w:tr>
      <w:tr w:rsidR="007C2E86" w:rsidRPr="00DB1085" w14:paraId="2863C0B1" w14:textId="77777777" w:rsidTr="00DB4523">
        <w:trPr>
          <w:trHeight w:val="397"/>
        </w:trPr>
        <w:tc>
          <w:tcPr>
            <w:tcW w:w="8789" w:type="dxa"/>
            <w:gridSpan w:val="3"/>
            <w:shd w:val="clear" w:color="auto" w:fill="auto"/>
            <w:noWrap/>
            <w:vAlign w:val="center"/>
            <w:hideMark/>
          </w:tcPr>
          <w:p w14:paraId="0FC58A9F" w14:textId="77777777" w:rsidR="007C2E86" w:rsidRPr="00DB1085" w:rsidRDefault="007C2E86">
            <w:pPr>
              <w:widowControl/>
              <w:suppressAutoHyphens w:val="0"/>
              <w:jc w:val="center"/>
              <w:rPr>
                <w:b/>
                <w:bCs/>
                <w:kern w:val="0"/>
                <w:szCs w:val="21"/>
                <w:lang w:eastAsia="zh-CN"/>
              </w:rPr>
            </w:pPr>
            <w:r w:rsidRPr="00DB1085">
              <w:rPr>
                <w:b/>
                <w:bCs/>
                <w:kern w:val="0"/>
                <w:szCs w:val="21"/>
                <w:lang w:eastAsia="zh-CN"/>
              </w:rPr>
              <w:t>2018</w:t>
            </w:r>
            <w:r w:rsidRPr="00DB1085">
              <w:rPr>
                <w:b/>
                <w:bCs/>
                <w:kern w:val="0"/>
                <w:szCs w:val="21"/>
                <w:lang w:eastAsia="zh-CN"/>
              </w:rPr>
              <w:t>年</w:t>
            </w:r>
          </w:p>
        </w:tc>
      </w:tr>
      <w:tr w:rsidR="007C2E86" w:rsidRPr="00DB1085" w14:paraId="3F8B047F" w14:textId="77777777" w:rsidTr="00DB4523">
        <w:trPr>
          <w:trHeight w:val="397"/>
        </w:trPr>
        <w:tc>
          <w:tcPr>
            <w:tcW w:w="4216" w:type="dxa"/>
            <w:shd w:val="clear" w:color="auto" w:fill="auto"/>
            <w:noWrap/>
            <w:vAlign w:val="center"/>
            <w:hideMark/>
          </w:tcPr>
          <w:p w14:paraId="15E420B9"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w:t>
            </w:r>
            <w:proofErr w:type="gramStart"/>
            <w:r w:rsidRPr="00DB1085">
              <w:rPr>
                <w:kern w:val="0"/>
                <w:szCs w:val="21"/>
                <w:lang w:eastAsia="zh-CN"/>
              </w:rPr>
              <w:t>好品海智</w:t>
            </w:r>
            <w:proofErr w:type="gramEnd"/>
            <w:r w:rsidRPr="00DB1085">
              <w:rPr>
                <w:kern w:val="0"/>
                <w:szCs w:val="21"/>
                <w:lang w:eastAsia="zh-CN"/>
              </w:rPr>
              <w:t>信息技术有限公司</w:t>
            </w:r>
          </w:p>
        </w:tc>
        <w:tc>
          <w:tcPr>
            <w:tcW w:w="2305" w:type="dxa"/>
            <w:shd w:val="clear" w:color="auto" w:fill="auto"/>
            <w:noWrap/>
            <w:vAlign w:val="center"/>
            <w:hideMark/>
          </w:tcPr>
          <w:p w14:paraId="6BC81DC4" w14:textId="77777777" w:rsidR="007C2E86" w:rsidRPr="00DB1085" w:rsidRDefault="007C2E86" w:rsidP="000E3A68">
            <w:pPr>
              <w:widowControl/>
              <w:suppressAutoHyphens w:val="0"/>
              <w:jc w:val="right"/>
              <w:rPr>
                <w:kern w:val="0"/>
                <w:szCs w:val="21"/>
                <w:lang w:eastAsia="zh-CN"/>
              </w:rPr>
            </w:pPr>
            <w:r>
              <w:rPr>
                <w:rFonts w:hint="eastAsia"/>
              </w:rPr>
              <w:t>2,148.25</w:t>
            </w:r>
          </w:p>
        </w:tc>
        <w:tc>
          <w:tcPr>
            <w:tcW w:w="2268" w:type="dxa"/>
            <w:shd w:val="clear" w:color="auto" w:fill="auto"/>
            <w:noWrap/>
            <w:vAlign w:val="center"/>
            <w:hideMark/>
          </w:tcPr>
          <w:p w14:paraId="772AC9C2"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35.18%</w:t>
            </w:r>
          </w:p>
        </w:tc>
      </w:tr>
      <w:tr w:rsidR="007C2E86" w:rsidRPr="00DB1085" w14:paraId="769E977D" w14:textId="77777777" w:rsidTr="00DB4523">
        <w:trPr>
          <w:trHeight w:val="397"/>
        </w:trPr>
        <w:tc>
          <w:tcPr>
            <w:tcW w:w="4216" w:type="dxa"/>
            <w:shd w:val="clear" w:color="auto" w:fill="auto"/>
            <w:noWrap/>
            <w:vAlign w:val="center"/>
            <w:hideMark/>
          </w:tcPr>
          <w:p w14:paraId="53386110"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青岛海尔洗碗机有限公司</w:t>
            </w:r>
          </w:p>
        </w:tc>
        <w:tc>
          <w:tcPr>
            <w:tcW w:w="2305" w:type="dxa"/>
            <w:shd w:val="clear" w:color="auto" w:fill="auto"/>
            <w:noWrap/>
            <w:vAlign w:val="center"/>
            <w:hideMark/>
          </w:tcPr>
          <w:p w14:paraId="34F0965A" w14:textId="77777777" w:rsidR="007C2E86" w:rsidRPr="00DB1085" w:rsidRDefault="007C2E86" w:rsidP="000E3A68">
            <w:pPr>
              <w:widowControl/>
              <w:suppressAutoHyphens w:val="0"/>
              <w:jc w:val="right"/>
              <w:rPr>
                <w:kern w:val="0"/>
                <w:szCs w:val="21"/>
                <w:lang w:eastAsia="zh-CN"/>
              </w:rPr>
            </w:pPr>
            <w:r>
              <w:rPr>
                <w:rFonts w:hint="eastAsia"/>
              </w:rPr>
              <w:t>597.44</w:t>
            </w:r>
          </w:p>
        </w:tc>
        <w:tc>
          <w:tcPr>
            <w:tcW w:w="2268" w:type="dxa"/>
            <w:shd w:val="clear" w:color="auto" w:fill="auto"/>
            <w:noWrap/>
            <w:vAlign w:val="center"/>
            <w:hideMark/>
          </w:tcPr>
          <w:p w14:paraId="0CC4D7FC"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9.78%</w:t>
            </w:r>
          </w:p>
        </w:tc>
      </w:tr>
      <w:tr w:rsidR="007C2E86" w:rsidRPr="00DB1085" w14:paraId="6A6DC36C" w14:textId="77777777" w:rsidTr="00DB4523">
        <w:trPr>
          <w:trHeight w:val="397"/>
        </w:trPr>
        <w:tc>
          <w:tcPr>
            <w:tcW w:w="4216" w:type="dxa"/>
            <w:shd w:val="clear" w:color="auto" w:fill="auto"/>
            <w:noWrap/>
            <w:vAlign w:val="center"/>
            <w:hideMark/>
          </w:tcPr>
          <w:p w14:paraId="3D269869"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合肥海尔滚筒洗衣机有限公司</w:t>
            </w:r>
          </w:p>
        </w:tc>
        <w:tc>
          <w:tcPr>
            <w:tcW w:w="2305" w:type="dxa"/>
            <w:shd w:val="clear" w:color="auto" w:fill="auto"/>
            <w:noWrap/>
            <w:vAlign w:val="center"/>
            <w:hideMark/>
          </w:tcPr>
          <w:p w14:paraId="0CB1D3AE" w14:textId="77777777" w:rsidR="007C2E86" w:rsidRPr="00DB1085" w:rsidRDefault="007C2E86" w:rsidP="000E3A68">
            <w:pPr>
              <w:widowControl/>
              <w:suppressAutoHyphens w:val="0"/>
              <w:jc w:val="right"/>
              <w:rPr>
                <w:kern w:val="0"/>
                <w:szCs w:val="21"/>
                <w:lang w:eastAsia="zh-CN"/>
              </w:rPr>
            </w:pPr>
            <w:r>
              <w:rPr>
                <w:rFonts w:hint="eastAsia"/>
              </w:rPr>
              <w:t>542.24</w:t>
            </w:r>
          </w:p>
        </w:tc>
        <w:tc>
          <w:tcPr>
            <w:tcW w:w="2268" w:type="dxa"/>
            <w:shd w:val="clear" w:color="auto" w:fill="auto"/>
            <w:noWrap/>
            <w:vAlign w:val="center"/>
            <w:hideMark/>
          </w:tcPr>
          <w:p w14:paraId="1D128464"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8.88%</w:t>
            </w:r>
          </w:p>
        </w:tc>
      </w:tr>
      <w:tr w:rsidR="007C2E86" w:rsidRPr="00DB1085" w14:paraId="3EA1F198" w14:textId="77777777" w:rsidTr="00DB4523">
        <w:trPr>
          <w:trHeight w:val="397"/>
        </w:trPr>
        <w:tc>
          <w:tcPr>
            <w:tcW w:w="4216" w:type="dxa"/>
            <w:shd w:val="clear" w:color="auto" w:fill="auto"/>
            <w:noWrap/>
            <w:vAlign w:val="center"/>
            <w:hideMark/>
          </w:tcPr>
          <w:p w14:paraId="0FEEF0EF"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青岛海尔电子塑胶有限公司</w:t>
            </w:r>
          </w:p>
        </w:tc>
        <w:tc>
          <w:tcPr>
            <w:tcW w:w="2305" w:type="dxa"/>
            <w:shd w:val="clear" w:color="auto" w:fill="auto"/>
            <w:noWrap/>
            <w:vAlign w:val="center"/>
            <w:hideMark/>
          </w:tcPr>
          <w:p w14:paraId="5C9DCD79" w14:textId="77777777" w:rsidR="007C2E86" w:rsidRPr="00DB1085" w:rsidRDefault="007C2E86" w:rsidP="000E3A68">
            <w:pPr>
              <w:widowControl/>
              <w:suppressAutoHyphens w:val="0"/>
              <w:jc w:val="right"/>
              <w:rPr>
                <w:kern w:val="0"/>
                <w:szCs w:val="21"/>
                <w:lang w:eastAsia="zh-CN"/>
              </w:rPr>
            </w:pPr>
            <w:r>
              <w:rPr>
                <w:rFonts w:hint="eastAsia"/>
              </w:rPr>
              <w:t>297.41</w:t>
            </w:r>
          </w:p>
        </w:tc>
        <w:tc>
          <w:tcPr>
            <w:tcW w:w="2268" w:type="dxa"/>
            <w:shd w:val="clear" w:color="auto" w:fill="auto"/>
            <w:noWrap/>
            <w:vAlign w:val="center"/>
            <w:hideMark/>
          </w:tcPr>
          <w:p w14:paraId="2CE09431"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4.87%</w:t>
            </w:r>
          </w:p>
        </w:tc>
      </w:tr>
      <w:tr w:rsidR="007C2E86" w:rsidRPr="00DB1085" w14:paraId="6CF567A9" w14:textId="77777777" w:rsidTr="00DB4523">
        <w:trPr>
          <w:trHeight w:val="397"/>
        </w:trPr>
        <w:tc>
          <w:tcPr>
            <w:tcW w:w="4216" w:type="dxa"/>
            <w:shd w:val="clear" w:color="auto" w:fill="auto"/>
            <w:noWrap/>
            <w:vAlign w:val="center"/>
            <w:hideMark/>
          </w:tcPr>
          <w:p w14:paraId="65BE2D3B"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青岛海尔机器人有限公司</w:t>
            </w:r>
          </w:p>
        </w:tc>
        <w:tc>
          <w:tcPr>
            <w:tcW w:w="2305" w:type="dxa"/>
            <w:shd w:val="clear" w:color="auto" w:fill="auto"/>
            <w:noWrap/>
            <w:vAlign w:val="center"/>
            <w:hideMark/>
          </w:tcPr>
          <w:p w14:paraId="4BDA288B" w14:textId="77777777" w:rsidR="007C2E86" w:rsidRPr="00DB1085" w:rsidRDefault="007C2E86" w:rsidP="000E3A68">
            <w:pPr>
              <w:widowControl/>
              <w:suppressAutoHyphens w:val="0"/>
              <w:jc w:val="right"/>
              <w:rPr>
                <w:kern w:val="0"/>
                <w:szCs w:val="21"/>
                <w:lang w:eastAsia="zh-CN"/>
              </w:rPr>
            </w:pPr>
            <w:r>
              <w:rPr>
                <w:rFonts w:hint="eastAsia"/>
              </w:rPr>
              <w:t>254.31</w:t>
            </w:r>
          </w:p>
        </w:tc>
        <w:tc>
          <w:tcPr>
            <w:tcW w:w="2268" w:type="dxa"/>
            <w:shd w:val="clear" w:color="auto" w:fill="auto"/>
            <w:noWrap/>
            <w:vAlign w:val="center"/>
            <w:hideMark/>
          </w:tcPr>
          <w:p w14:paraId="0B523CDB"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4.16%</w:t>
            </w:r>
          </w:p>
        </w:tc>
      </w:tr>
      <w:tr w:rsidR="007C2E86" w:rsidRPr="00DB1085" w14:paraId="1794277C" w14:textId="77777777" w:rsidTr="00DB4523">
        <w:trPr>
          <w:trHeight w:val="397"/>
        </w:trPr>
        <w:tc>
          <w:tcPr>
            <w:tcW w:w="4216" w:type="dxa"/>
            <w:shd w:val="clear" w:color="auto" w:fill="auto"/>
            <w:noWrap/>
            <w:vAlign w:val="center"/>
            <w:hideMark/>
          </w:tcPr>
          <w:p w14:paraId="1D96B0E3" w14:textId="77777777" w:rsidR="007C2E86" w:rsidRPr="00DB1085" w:rsidRDefault="007C2E86" w:rsidP="00DB4523">
            <w:pPr>
              <w:widowControl/>
              <w:suppressAutoHyphens w:val="0"/>
              <w:jc w:val="center"/>
              <w:rPr>
                <w:kern w:val="0"/>
                <w:szCs w:val="21"/>
                <w:lang w:eastAsia="zh-CN"/>
              </w:rPr>
            </w:pPr>
            <w:r w:rsidRPr="00DB1085">
              <w:rPr>
                <w:kern w:val="0"/>
                <w:szCs w:val="21"/>
                <w:lang w:eastAsia="zh-CN"/>
              </w:rPr>
              <w:t>青岛胶南海尔洗衣机有限公司</w:t>
            </w:r>
          </w:p>
        </w:tc>
        <w:tc>
          <w:tcPr>
            <w:tcW w:w="2305" w:type="dxa"/>
            <w:shd w:val="clear" w:color="auto" w:fill="auto"/>
            <w:noWrap/>
            <w:vAlign w:val="center"/>
            <w:hideMark/>
          </w:tcPr>
          <w:p w14:paraId="390CBCEC" w14:textId="77777777" w:rsidR="007C2E86" w:rsidRPr="00DB1085" w:rsidRDefault="007C2E86" w:rsidP="000E3A68">
            <w:pPr>
              <w:widowControl/>
              <w:suppressAutoHyphens w:val="0"/>
              <w:jc w:val="right"/>
              <w:rPr>
                <w:kern w:val="0"/>
                <w:szCs w:val="21"/>
                <w:lang w:eastAsia="zh-CN"/>
              </w:rPr>
            </w:pPr>
            <w:r>
              <w:rPr>
                <w:rFonts w:hint="eastAsia"/>
              </w:rPr>
              <w:t>252.14</w:t>
            </w:r>
          </w:p>
        </w:tc>
        <w:tc>
          <w:tcPr>
            <w:tcW w:w="2268" w:type="dxa"/>
            <w:shd w:val="clear" w:color="auto" w:fill="auto"/>
            <w:noWrap/>
            <w:vAlign w:val="center"/>
            <w:hideMark/>
          </w:tcPr>
          <w:p w14:paraId="38B87603" w14:textId="77777777" w:rsidR="007C2E86" w:rsidRPr="00DB1085" w:rsidRDefault="007C2E86" w:rsidP="000E3A68">
            <w:pPr>
              <w:widowControl/>
              <w:suppressAutoHyphens w:val="0"/>
              <w:jc w:val="right"/>
              <w:rPr>
                <w:kern w:val="0"/>
                <w:szCs w:val="21"/>
                <w:lang w:eastAsia="zh-CN"/>
              </w:rPr>
            </w:pPr>
            <w:r w:rsidRPr="00DB1085">
              <w:rPr>
                <w:kern w:val="0"/>
                <w:szCs w:val="21"/>
                <w:lang w:eastAsia="zh-CN"/>
              </w:rPr>
              <w:t>4.13%</w:t>
            </w:r>
          </w:p>
        </w:tc>
      </w:tr>
    </w:tbl>
    <w:p w14:paraId="29BF0F63" w14:textId="196B8B3B" w:rsidR="00AD7431" w:rsidRPr="00B35644" w:rsidRDefault="007C2E86" w:rsidP="00DB4523">
      <w:pPr>
        <w:pStyle w:val="af0"/>
        <w:spacing w:before="120" w:afterLines="50" w:after="120"/>
        <w:ind w:firstLine="480"/>
        <w:rPr>
          <w:bCs/>
          <w:lang w:val="en-GB"/>
        </w:rPr>
      </w:pPr>
      <w:r w:rsidRPr="00DB4523">
        <w:rPr>
          <w:rFonts w:hint="eastAsia"/>
          <w:bCs/>
          <w:lang w:val="en-GB"/>
        </w:rPr>
        <w:t>随着北洋天青业务规模扩张，标的公司减少仅附带少量配套服务的销售机器人裸机业务，大力发展毛利率较高的附带信息化系统写入服务及视觉系统服务等自主研发的核心产品服务。因此报告期内北洋天青向海尔集团下属公司青岛</w:t>
      </w:r>
      <w:proofErr w:type="gramStart"/>
      <w:r w:rsidRPr="00DB4523">
        <w:rPr>
          <w:rFonts w:hint="eastAsia"/>
          <w:bCs/>
          <w:lang w:val="en-GB"/>
        </w:rPr>
        <w:t>好品海智</w:t>
      </w:r>
      <w:proofErr w:type="gramEnd"/>
      <w:r w:rsidRPr="00DB4523">
        <w:rPr>
          <w:rFonts w:hint="eastAsia"/>
          <w:bCs/>
          <w:lang w:val="en-GB"/>
        </w:rPr>
        <w:t>信息技术有限公司销售金额逐年下降，对海尔集团公司下属其他公司销售额上升迅速。</w:t>
      </w:r>
    </w:p>
    <w:bookmarkEnd w:id="13"/>
    <w:p w14:paraId="21BE2115" w14:textId="77777777" w:rsidR="00AD7431" w:rsidRPr="00A032A0" w:rsidRDefault="00AD7431" w:rsidP="00A032A0">
      <w:pPr>
        <w:spacing w:afterLines="50" w:after="120" w:line="360" w:lineRule="auto"/>
        <w:ind w:firstLineChars="200" w:firstLine="482"/>
        <w:outlineLvl w:val="2"/>
        <w:rPr>
          <w:szCs w:val="32"/>
        </w:rPr>
      </w:pPr>
      <w:r w:rsidRPr="00A032A0">
        <w:rPr>
          <w:rFonts w:hint="eastAsia"/>
          <w:b/>
          <w:bCs/>
          <w:sz w:val="24"/>
          <w:szCs w:val="32"/>
        </w:rPr>
        <w:t>三、独立财务顾问核查意见</w:t>
      </w:r>
    </w:p>
    <w:p w14:paraId="46C49CA6" w14:textId="6DA10207" w:rsidR="00A34C98" w:rsidRPr="00A032A0" w:rsidRDefault="00A34C98" w:rsidP="00A032A0">
      <w:pPr>
        <w:pStyle w:val="af0"/>
        <w:spacing w:beforeLines="0" w:before="0" w:afterLines="50" w:after="120"/>
        <w:ind w:firstLine="480"/>
        <w:rPr>
          <w:bCs/>
          <w:lang w:val="en-GB"/>
        </w:rPr>
      </w:pPr>
      <w:r w:rsidRPr="00A032A0">
        <w:rPr>
          <w:rFonts w:hint="eastAsia"/>
          <w:bCs/>
          <w:lang w:val="en-GB"/>
        </w:rPr>
        <w:t>经核查，独立财务顾问认为：标的公司主要客户均为海尔、澳柯玛等知名企业，经营稳定，信用状况良好。报告期内标的公司销售回款率较好。</w:t>
      </w:r>
    </w:p>
    <w:p w14:paraId="6FD8DC21" w14:textId="71FD3303" w:rsidR="008A62DD" w:rsidRPr="00A032A0" w:rsidRDefault="008A62DD" w:rsidP="00A032A0">
      <w:pPr>
        <w:spacing w:afterLines="50" w:after="120" w:line="360" w:lineRule="auto"/>
        <w:ind w:firstLineChars="200" w:firstLine="482"/>
        <w:outlineLvl w:val="1"/>
        <w:rPr>
          <w:b/>
          <w:bCs/>
          <w:sz w:val="24"/>
        </w:rPr>
      </w:pPr>
      <w:r w:rsidRPr="00323AD4">
        <w:rPr>
          <w:b/>
          <w:bCs/>
          <w:sz w:val="24"/>
        </w:rPr>
        <w:t>（</w:t>
      </w:r>
      <w:r w:rsidRPr="00323AD4">
        <w:rPr>
          <w:b/>
          <w:bCs/>
          <w:sz w:val="24"/>
        </w:rPr>
        <w:t>2</w:t>
      </w:r>
      <w:r w:rsidRPr="00323AD4">
        <w:rPr>
          <w:b/>
          <w:bCs/>
          <w:sz w:val="24"/>
        </w:rPr>
        <w:t>）请结合标的公司现有市场份额、公司在手订单等情况，说明相关盈利指标变动的合理性，并判断业绩大幅增长是否具有可持续性。</w:t>
      </w:r>
    </w:p>
    <w:p w14:paraId="4EAAB4D0" w14:textId="5BEF69AA" w:rsidR="00513719" w:rsidRPr="00A032A0" w:rsidRDefault="00513719" w:rsidP="00A032A0">
      <w:pPr>
        <w:spacing w:afterLines="50" w:after="120" w:line="360" w:lineRule="auto"/>
        <w:ind w:firstLineChars="200" w:firstLine="482"/>
        <w:outlineLvl w:val="2"/>
        <w:rPr>
          <w:b/>
          <w:bCs/>
          <w:sz w:val="24"/>
          <w:szCs w:val="32"/>
        </w:rPr>
      </w:pPr>
      <w:bookmarkStart w:id="14" w:name="_Hlk50480717"/>
      <w:r w:rsidRPr="00A032A0">
        <w:rPr>
          <w:rFonts w:hint="eastAsia"/>
          <w:b/>
          <w:bCs/>
          <w:sz w:val="24"/>
          <w:szCs w:val="32"/>
        </w:rPr>
        <w:lastRenderedPageBreak/>
        <w:t>一、相关业绩增长合理性分析</w:t>
      </w:r>
    </w:p>
    <w:p w14:paraId="05E77F96" w14:textId="1977F18D" w:rsidR="00513719" w:rsidRDefault="00513719" w:rsidP="00A032A0">
      <w:pPr>
        <w:pStyle w:val="af0"/>
        <w:spacing w:beforeLines="0" w:before="0" w:afterLines="50" w:after="120"/>
        <w:ind w:firstLine="480"/>
        <w:rPr>
          <w:bCs/>
          <w:lang w:val="en-GB"/>
        </w:rPr>
      </w:pPr>
      <w:r w:rsidRPr="00A032A0">
        <w:rPr>
          <w:rFonts w:hint="eastAsia"/>
          <w:bCs/>
          <w:lang w:val="en-GB"/>
        </w:rPr>
        <w:t>北洋天青立足于家电行业，面向制造业，是一家</w:t>
      </w:r>
      <w:r w:rsidR="00B74E22" w:rsidRPr="00A032A0">
        <w:rPr>
          <w:rFonts w:hint="eastAsia"/>
          <w:bCs/>
          <w:lang w:val="en-GB"/>
        </w:rPr>
        <w:t>智能化、信息化生产线建设、升级改造行业</w:t>
      </w:r>
      <w:r w:rsidRPr="00A032A0">
        <w:rPr>
          <w:rFonts w:hint="eastAsia"/>
          <w:bCs/>
          <w:lang w:val="en-GB"/>
        </w:rPr>
        <w:t>解决方案提供商，</w:t>
      </w:r>
      <w:r w:rsidR="004C45A2" w:rsidRPr="00A032A0">
        <w:rPr>
          <w:rFonts w:hint="eastAsia"/>
          <w:bCs/>
          <w:lang w:val="en-GB"/>
        </w:rPr>
        <w:t>标的</w:t>
      </w:r>
      <w:r w:rsidRPr="00A032A0">
        <w:rPr>
          <w:rFonts w:hint="eastAsia"/>
          <w:bCs/>
          <w:lang w:val="en-GB"/>
        </w:rPr>
        <w:t>公司聚焦工业自动化领域，形成了包括工业机器人本体及系统集成、智能制造装备、机器视觉、测试系统集成、模具</w:t>
      </w:r>
      <w:proofErr w:type="gramStart"/>
      <w:r w:rsidRPr="00A032A0">
        <w:rPr>
          <w:rFonts w:hint="eastAsia"/>
          <w:bCs/>
          <w:lang w:val="en-GB"/>
        </w:rPr>
        <w:t>立体库自动换</w:t>
      </w:r>
      <w:proofErr w:type="gramEnd"/>
      <w:r w:rsidRPr="00A032A0">
        <w:rPr>
          <w:rFonts w:hint="eastAsia"/>
          <w:bCs/>
          <w:lang w:val="en-GB"/>
        </w:rPr>
        <w:t>模系统、物流悬挂输送系统和企业信息化七大业务板块的产品线。</w:t>
      </w:r>
      <w:r w:rsidR="007C2E86" w:rsidRPr="00A032A0">
        <w:rPr>
          <w:rFonts w:hint="eastAsia"/>
          <w:bCs/>
          <w:lang w:val="en-GB"/>
        </w:rPr>
        <w:t>标的公司在家电行业</w:t>
      </w:r>
      <w:r w:rsidR="007C2E86">
        <w:rPr>
          <w:rFonts w:hint="eastAsia"/>
          <w:bCs/>
          <w:lang w:val="en-GB"/>
        </w:rPr>
        <w:t>冰箱、洗衣机、空调等产品的</w:t>
      </w:r>
      <w:r w:rsidR="007C2E86" w:rsidRPr="00A032A0">
        <w:rPr>
          <w:rFonts w:hint="eastAsia"/>
          <w:bCs/>
          <w:lang w:val="en-GB"/>
        </w:rPr>
        <w:t>自动化生产线</w:t>
      </w:r>
      <w:r w:rsidR="007C2E86">
        <w:rPr>
          <w:rFonts w:hint="eastAsia"/>
          <w:bCs/>
          <w:lang w:val="en-GB"/>
        </w:rPr>
        <w:t>建设、升级、改造行业</w:t>
      </w:r>
      <w:r w:rsidR="007C2E86" w:rsidRPr="00A032A0">
        <w:rPr>
          <w:rFonts w:hint="eastAsia"/>
          <w:bCs/>
          <w:lang w:val="en-GB"/>
        </w:rPr>
        <w:t>中占有</w:t>
      </w:r>
      <w:r w:rsidR="007C2E86">
        <w:rPr>
          <w:rFonts w:hint="eastAsia"/>
          <w:bCs/>
          <w:lang w:val="en-GB"/>
        </w:rPr>
        <w:t>一定</w:t>
      </w:r>
      <w:r w:rsidR="007C2E86" w:rsidRPr="00A032A0">
        <w:rPr>
          <w:rFonts w:hint="eastAsia"/>
          <w:bCs/>
          <w:lang w:val="en-GB"/>
        </w:rPr>
        <w:t>的市场份额，目前主要客户为海尔、海信、澳柯玛等</w:t>
      </w:r>
      <w:r w:rsidR="007C2E86">
        <w:rPr>
          <w:rFonts w:hint="eastAsia"/>
          <w:bCs/>
          <w:lang w:val="en-GB"/>
        </w:rPr>
        <w:t>全国知名的家电行业</w:t>
      </w:r>
      <w:r w:rsidR="007C2E86" w:rsidRPr="00A032A0">
        <w:rPr>
          <w:rFonts w:hint="eastAsia"/>
          <w:bCs/>
          <w:lang w:val="en-GB"/>
        </w:rPr>
        <w:t>集团公司。业务已逐步涵盖冰箱、空调、洗衣机、厨卫、热水器等五大产业。</w:t>
      </w:r>
    </w:p>
    <w:p w14:paraId="20E1572E" w14:textId="43E2B659" w:rsidR="00BE5B2B" w:rsidRPr="00BE5B2B" w:rsidRDefault="00BE5B2B">
      <w:pPr>
        <w:pStyle w:val="af0"/>
        <w:spacing w:beforeLines="0" w:before="0" w:afterLines="50" w:after="120"/>
        <w:ind w:firstLine="480"/>
        <w:rPr>
          <w:bCs/>
          <w:lang w:val="en-GB"/>
        </w:rPr>
      </w:pPr>
      <w:r w:rsidRPr="00DB4523">
        <w:rPr>
          <w:rFonts w:hint="eastAsia"/>
          <w:bCs/>
          <w:lang w:val="en-GB"/>
        </w:rPr>
        <w:t>近年来，家电行业出货量持续上涨。其中海尔家电板块保持增长，并不断拓展海外市场。</w:t>
      </w:r>
      <w:r w:rsidRPr="00DB4523">
        <w:rPr>
          <w:bCs/>
          <w:lang w:val="en-GB"/>
        </w:rPr>
        <w:t>2019</w:t>
      </w:r>
      <w:r w:rsidRPr="00DB4523">
        <w:rPr>
          <w:rFonts w:hint="eastAsia"/>
          <w:bCs/>
          <w:lang w:val="en-GB"/>
        </w:rPr>
        <w:t>年，海尔智家冰箱、洗衣机实现营业收入</w:t>
      </w:r>
      <w:r w:rsidRPr="00DB4523">
        <w:rPr>
          <w:bCs/>
          <w:lang w:val="en-GB"/>
        </w:rPr>
        <w:t>584.4</w:t>
      </w:r>
      <w:r w:rsidRPr="00DB4523">
        <w:rPr>
          <w:rFonts w:hint="eastAsia"/>
          <w:bCs/>
          <w:lang w:val="en-GB"/>
        </w:rPr>
        <w:t>亿元和</w:t>
      </w:r>
      <w:r w:rsidRPr="00DB4523">
        <w:rPr>
          <w:bCs/>
          <w:lang w:val="en-GB"/>
        </w:rPr>
        <w:t>447.1</w:t>
      </w:r>
      <w:r w:rsidRPr="00DB4523">
        <w:rPr>
          <w:rFonts w:hint="eastAsia"/>
          <w:bCs/>
          <w:lang w:val="en-GB"/>
        </w:rPr>
        <w:t>亿元，同比变动增加</w:t>
      </w:r>
      <w:r w:rsidRPr="00DB4523">
        <w:rPr>
          <w:bCs/>
          <w:lang w:val="en-GB"/>
        </w:rPr>
        <w:t>7.5%</w:t>
      </w:r>
      <w:r w:rsidRPr="00DB4523">
        <w:rPr>
          <w:rFonts w:hint="eastAsia"/>
          <w:bCs/>
          <w:lang w:val="en-GB"/>
        </w:rPr>
        <w:t>和</w:t>
      </w:r>
      <w:r w:rsidRPr="00DB4523">
        <w:rPr>
          <w:bCs/>
          <w:lang w:val="en-GB"/>
        </w:rPr>
        <w:t>25.5%</w:t>
      </w:r>
      <w:r w:rsidRPr="00DB4523">
        <w:rPr>
          <w:rFonts w:hint="eastAsia"/>
          <w:bCs/>
          <w:lang w:val="en-GB"/>
        </w:rPr>
        <w:t>。澳柯玛冰箱、洗衣机实现营业收入与</w:t>
      </w:r>
      <w:r w:rsidRPr="00DB4523">
        <w:rPr>
          <w:bCs/>
          <w:lang w:val="en-GB"/>
        </w:rPr>
        <w:t>28.88</w:t>
      </w:r>
      <w:r w:rsidRPr="00DB4523">
        <w:rPr>
          <w:rFonts w:hint="eastAsia"/>
          <w:bCs/>
          <w:lang w:val="en-GB"/>
        </w:rPr>
        <w:t>亿元和</w:t>
      </w:r>
      <w:r w:rsidRPr="00DB4523">
        <w:rPr>
          <w:bCs/>
          <w:lang w:val="en-GB"/>
        </w:rPr>
        <w:t>36.19</w:t>
      </w:r>
      <w:r w:rsidRPr="00DB4523">
        <w:rPr>
          <w:rFonts w:hint="eastAsia"/>
          <w:bCs/>
          <w:lang w:val="en-GB"/>
        </w:rPr>
        <w:t>亿元，同比增加</w:t>
      </w:r>
      <w:r w:rsidRPr="00DB4523">
        <w:rPr>
          <w:bCs/>
          <w:lang w:val="en-GB"/>
        </w:rPr>
        <w:t>18.51%</w:t>
      </w:r>
      <w:r w:rsidRPr="00DB4523">
        <w:rPr>
          <w:rFonts w:hint="eastAsia"/>
          <w:bCs/>
          <w:lang w:val="en-GB"/>
        </w:rPr>
        <w:t>和</w:t>
      </w:r>
      <w:r w:rsidRPr="00DB4523">
        <w:rPr>
          <w:bCs/>
          <w:lang w:val="en-GB"/>
        </w:rPr>
        <w:t>15.63%</w:t>
      </w:r>
      <w:r w:rsidRPr="00DB4523">
        <w:rPr>
          <w:rFonts w:hint="eastAsia"/>
          <w:bCs/>
          <w:lang w:val="en-GB"/>
        </w:rPr>
        <w:t>。海尔集团和澳柯玛是标的公司的重要客户，随着海尔集团和澳柯玛家电业绩增长，北洋天青业务涉及的冰箱、洗衣机等生产线业务也持续快速增加。</w:t>
      </w:r>
      <w:r w:rsidRPr="00A032A0">
        <w:rPr>
          <w:rFonts w:hint="eastAsia"/>
          <w:bCs/>
          <w:lang w:val="en-GB"/>
        </w:rPr>
        <w:t>截至</w:t>
      </w:r>
      <w:r w:rsidRPr="00A032A0">
        <w:rPr>
          <w:bCs/>
          <w:lang w:val="en-GB"/>
        </w:rPr>
        <w:t>2020</w:t>
      </w:r>
      <w:r w:rsidRPr="00A032A0">
        <w:rPr>
          <w:rFonts w:hint="eastAsia"/>
          <w:bCs/>
          <w:lang w:val="en-GB"/>
        </w:rPr>
        <w:t>年</w:t>
      </w:r>
      <w:r w:rsidRPr="00A032A0">
        <w:rPr>
          <w:bCs/>
          <w:lang w:val="en-GB"/>
        </w:rPr>
        <w:t>6</w:t>
      </w:r>
      <w:r w:rsidRPr="00A032A0">
        <w:rPr>
          <w:rFonts w:hint="eastAsia"/>
          <w:bCs/>
          <w:lang w:val="en-GB"/>
        </w:rPr>
        <w:t>月</w:t>
      </w:r>
      <w:r w:rsidRPr="00A032A0">
        <w:rPr>
          <w:bCs/>
          <w:lang w:val="en-GB"/>
        </w:rPr>
        <w:t>30</w:t>
      </w:r>
      <w:r w:rsidRPr="00A032A0">
        <w:rPr>
          <w:rFonts w:hint="eastAsia"/>
          <w:bCs/>
          <w:lang w:val="en-GB"/>
        </w:rPr>
        <w:t>日，标的公司已签约及中标在手订单共计约</w:t>
      </w:r>
      <w:r w:rsidRPr="00A032A0">
        <w:rPr>
          <w:bCs/>
          <w:lang w:val="en-GB"/>
        </w:rPr>
        <w:t>1.65</w:t>
      </w:r>
      <w:r w:rsidRPr="00A032A0">
        <w:rPr>
          <w:rFonts w:hint="eastAsia"/>
          <w:bCs/>
          <w:lang w:val="en-GB"/>
        </w:rPr>
        <w:t>亿（其中已确认收入</w:t>
      </w:r>
      <w:r w:rsidRPr="00A032A0">
        <w:rPr>
          <w:bCs/>
          <w:lang w:val="en-GB"/>
        </w:rPr>
        <w:t>4,041.33</w:t>
      </w:r>
      <w:r w:rsidRPr="00A032A0">
        <w:rPr>
          <w:rFonts w:hint="eastAsia"/>
          <w:bCs/>
          <w:lang w:val="en-GB"/>
        </w:rPr>
        <w:t>万元），较</w:t>
      </w:r>
      <w:r w:rsidRPr="00A032A0">
        <w:rPr>
          <w:bCs/>
          <w:lang w:val="en-GB"/>
        </w:rPr>
        <w:t>2019</w:t>
      </w:r>
      <w:r w:rsidRPr="00A032A0">
        <w:rPr>
          <w:rFonts w:hint="eastAsia"/>
          <w:bCs/>
          <w:lang w:val="en-GB"/>
        </w:rPr>
        <w:t>年全年增长了约</w:t>
      </w:r>
      <w:r w:rsidRPr="00A032A0">
        <w:rPr>
          <w:bCs/>
          <w:lang w:val="en-GB"/>
        </w:rPr>
        <w:t>5,500</w:t>
      </w:r>
      <w:r w:rsidRPr="00A032A0">
        <w:rPr>
          <w:rFonts w:hint="eastAsia"/>
          <w:bCs/>
          <w:lang w:val="en-GB"/>
        </w:rPr>
        <w:t>万元，在手订单充足。</w:t>
      </w:r>
    </w:p>
    <w:p w14:paraId="1D163FD0" w14:textId="10AB8290" w:rsidR="00513719" w:rsidRPr="00A032A0" w:rsidRDefault="00513719" w:rsidP="00A032A0">
      <w:pPr>
        <w:pStyle w:val="af0"/>
        <w:spacing w:beforeLines="0" w:before="0" w:afterLines="50" w:after="120"/>
        <w:ind w:firstLine="480"/>
        <w:rPr>
          <w:bCs/>
          <w:lang w:val="en-GB"/>
        </w:rPr>
      </w:pPr>
      <w:r w:rsidRPr="00A032A0">
        <w:rPr>
          <w:rFonts w:hint="eastAsia"/>
          <w:bCs/>
          <w:lang w:val="en-GB"/>
        </w:rPr>
        <w:t>工业自动化是国家工业发展的基础设备产业，是制造业转型升级的重要推动力，在国家政策的大力支持下，我国传统家电行业目前正加快淘汰落后工艺技术和设备，推广应用自动化、数字化、网络化、智能化等先进制造系统、智能制造设备及大型成套技术装备，大力发展智能制造系统。随着家电行业产能需求的增加、传统作业采用机器人替代人力的产业升级，标的公司各业务板块的订单数量及金额均有较大增长，净利润随之增加，其变化主要集中在机器人及系统集成应用、以及大型总装生产线订单数量和订单金额的增长上。</w:t>
      </w:r>
      <w:r w:rsidR="00BE5B2B">
        <w:rPr>
          <w:rFonts w:hint="eastAsia"/>
          <w:bCs/>
          <w:lang w:val="en-GB"/>
        </w:rPr>
        <w:t>标的公司报告期内业绩增长具有合理性。</w:t>
      </w:r>
    </w:p>
    <w:p w14:paraId="799AC961" w14:textId="0CE83192" w:rsidR="00513719" w:rsidRPr="00A032A0" w:rsidRDefault="00513719" w:rsidP="00A032A0">
      <w:pPr>
        <w:spacing w:afterLines="50" w:after="120" w:line="360" w:lineRule="auto"/>
        <w:ind w:firstLineChars="200" w:firstLine="482"/>
        <w:outlineLvl w:val="2"/>
        <w:rPr>
          <w:b/>
          <w:bCs/>
          <w:sz w:val="24"/>
          <w:szCs w:val="32"/>
        </w:rPr>
      </w:pPr>
      <w:r w:rsidRPr="00A032A0">
        <w:rPr>
          <w:rFonts w:hint="eastAsia"/>
          <w:b/>
          <w:bCs/>
          <w:sz w:val="24"/>
          <w:szCs w:val="32"/>
        </w:rPr>
        <w:t>二、业绩增长的可持续分析</w:t>
      </w:r>
    </w:p>
    <w:p w14:paraId="7D4D17FB" w14:textId="77777777" w:rsidR="00BE5B2B" w:rsidRPr="005A1F09" w:rsidRDefault="00BE5B2B" w:rsidP="00DB4523">
      <w:pPr>
        <w:spacing w:afterLines="50" w:after="120" w:line="360" w:lineRule="auto"/>
        <w:ind w:firstLineChars="200" w:firstLine="482"/>
        <w:outlineLvl w:val="3"/>
        <w:rPr>
          <w:rStyle w:val="fontstyle01"/>
          <w:rFonts w:ascii="Times New Roman" w:hAnsi="Times New Roman" w:hint="default"/>
          <w:b/>
          <w:bCs/>
        </w:rPr>
      </w:pPr>
      <w:r w:rsidRPr="005A1F09">
        <w:rPr>
          <w:rStyle w:val="fontstyle01"/>
          <w:rFonts w:ascii="Times New Roman" w:hAnsi="Times New Roman" w:hint="default"/>
          <w:b/>
          <w:bCs/>
        </w:rPr>
        <w:t>（一）行业规模及需求</w:t>
      </w:r>
    </w:p>
    <w:p w14:paraId="119DFAB6" w14:textId="297A7C00" w:rsidR="00BE5B2B" w:rsidRPr="00DB4523" w:rsidRDefault="00BE5B2B" w:rsidP="00DB4523">
      <w:pPr>
        <w:pStyle w:val="af0"/>
        <w:spacing w:beforeLines="0" w:before="0" w:afterLines="50" w:after="120"/>
        <w:ind w:firstLine="480"/>
        <w:rPr>
          <w:bCs/>
          <w:lang w:val="en-GB"/>
        </w:rPr>
      </w:pPr>
      <w:r w:rsidRPr="00DB4523">
        <w:rPr>
          <w:bCs/>
          <w:lang w:val="en-GB"/>
        </w:rPr>
        <w:t>2008-2019</w:t>
      </w:r>
      <w:r w:rsidRPr="00DB4523">
        <w:rPr>
          <w:rFonts w:hint="eastAsia"/>
          <w:bCs/>
          <w:lang w:val="en-GB"/>
        </w:rPr>
        <w:t>年中国城镇非私营单位就业人员年平均工资由</w:t>
      </w:r>
      <w:r w:rsidRPr="00DB4523">
        <w:rPr>
          <w:bCs/>
          <w:lang w:val="en-GB"/>
        </w:rPr>
        <w:t>2.89</w:t>
      </w:r>
      <w:r w:rsidRPr="00DB4523">
        <w:rPr>
          <w:rFonts w:hint="eastAsia"/>
          <w:bCs/>
          <w:lang w:val="en-GB"/>
        </w:rPr>
        <w:t>万元增长至</w:t>
      </w:r>
      <w:r w:rsidRPr="00DB4523">
        <w:rPr>
          <w:bCs/>
          <w:lang w:val="en-GB"/>
        </w:rPr>
        <w:t>9.05</w:t>
      </w:r>
      <w:r w:rsidRPr="00DB4523">
        <w:rPr>
          <w:rFonts w:hint="eastAsia"/>
          <w:bCs/>
          <w:lang w:val="en-GB"/>
        </w:rPr>
        <w:t>万元，复合增速达</w:t>
      </w:r>
      <w:r w:rsidRPr="00DB4523">
        <w:rPr>
          <w:bCs/>
          <w:lang w:val="en-GB"/>
        </w:rPr>
        <w:t>10.94%</w:t>
      </w:r>
      <w:r w:rsidRPr="00DB4523">
        <w:rPr>
          <w:rFonts w:hint="eastAsia"/>
          <w:bCs/>
          <w:lang w:val="en-GB"/>
        </w:rPr>
        <w:t>；城镇私营单位就业人员年平均工资由</w:t>
      </w:r>
      <w:r w:rsidRPr="00DB4523">
        <w:rPr>
          <w:bCs/>
          <w:lang w:val="en-GB"/>
        </w:rPr>
        <w:t>1.71</w:t>
      </w:r>
      <w:r w:rsidRPr="00DB4523">
        <w:rPr>
          <w:rFonts w:hint="eastAsia"/>
          <w:bCs/>
          <w:lang w:val="en-GB"/>
        </w:rPr>
        <w:t>万元增长至</w:t>
      </w:r>
      <w:r w:rsidRPr="00DB4523">
        <w:rPr>
          <w:bCs/>
          <w:lang w:val="en-GB"/>
        </w:rPr>
        <w:t>5.36</w:t>
      </w:r>
      <w:r w:rsidRPr="00DB4523">
        <w:rPr>
          <w:rFonts w:hint="eastAsia"/>
          <w:bCs/>
          <w:lang w:val="en-GB"/>
        </w:rPr>
        <w:t>万元，复合增速达</w:t>
      </w:r>
      <w:r w:rsidRPr="00DB4523">
        <w:rPr>
          <w:bCs/>
          <w:lang w:val="en-GB"/>
        </w:rPr>
        <w:t>10.96%</w:t>
      </w:r>
      <w:r w:rsidRPr="00DB4523">
        <w:rPr>
          <w:rFonts w:hint="eastAsia"/>
          <w:bCs/>
          <w:lang w:val="en-GB"/>
        </w:rPr>
        <w:t>。随着劳动力成本的快速上升，自动化生产转型升级需求迫</w:t>
      </w:r>
      <w:r w:rsidRPr="00DB4523">
        <w:rPr>
          <w:rFonts w:hint="eastAsia"/>
          <w:bCs/>
          <w:lang w:val="en-GB"/>
        </w:rPr>
        <w:lastRenderedPageBreak/>
        <w:t>切。</w:t>
      </w:r>
      <w:r w:rsidRPr="00DB4523">
        <w:rPr>
          <w:bCs/>
          <w:lang w:val="en-GB"/>
        </w:rPr>
        <w:t>2019</w:t>
      </w:r>
      <w:r w:rsidRPr="00DB4523">
        <w:rPr>
          <w:rFonts w:hint="eastAsia"/>
          <w:bCs/>
          <w:lang w:val="en-GB"/>
        </w:rPr>
        <w:t>年全球工业自动化市场规模超</w:t>
      </w:r>
      <w:r w:rsidRPr="00DB4523">
        <w:rPr>
          <w:bCs/>
          <w:lang w:val="en-GB"/>
        </w:rPr>
        <w:t>13,000</w:t>
      </w:r>
      <w:r w:rsidRPr="00DB4523">
        <w:rPr>
          <w:rFonts w:hint="eastAsia"/>
          <w:bCs/>
          <w:lang w:val="en-GB"/>
        </w:rPr>
        <w:t>亿元</w:t>
      </w:r>
      <w:r w:rsidR="0018371F">
        <w:rPr>
          <w:rFonts w:hint="eastAsia"/>
          <w:bCs/>
          <w:lang w:val="en-GB"/>
        </w:rPr>
        <w:t>，</w:t>
      </w:r>
      <w:r w:rsidRPr="00DB4523">
        <w:rPr>
          <w:rFonts w:hint="eastAsia"/>
          <w:bCs/>
          <w:lang w:val="en-GB"/>
        </w:rPr>
        <w:t>中国市场规模仅为</w:t>
      </w:r>
      <w:r w:rsidRPr="00DB4523">
        <w:rPr>
          <w:bCs/>
          <w:lang w:val="en-GB"/>
        </w:rPr>
        <w:t>1,294</w:t>
      </w:r>
      <w:r w:rsidRPr="00DB4523">
        <w:rPr>
          <w:rFonts w:hint="eastAsia"/>
          <w:bCs/>
          <w:lang w:val="en-GB"/>
        </w:rPr>
        <w:t>亿元。国内企业在产品的纵向拓展、应用领域的横向延伸、应用市场的全球化布局等领域都有着数</w:t>
      </w:r>
      <w:proofErr w:type="gramStart"/>
      <w:r w:rsidRPr="00DB4523">
        <w:rPr>
          <w:rFonts w:hint="eastAsia"/>
          <w:bCs/>
          <w:lang w:val="en-GB"/>
        </w:rPr>
        <w:t>倍</w:t>
      </w:r>
      <w:proofErr w:type="gramEnd"/>
      <w:r w:rsidRPr="00DB4523">
        <w:rPr>
          <w:rFonts w:hint="eastAsia"/>
          <w:bCs/>
          <w:lang w:val="en-GB"/>
        </w:rPr>
        <w:t>的成长空间。</w:t>
      </w:r>
    </w:p>
    <w:p w14:paraId="74A7DBC6" w14:textId="3C919671" w:rsidR="00BE5B2B" w:rsidRPr="00DB4523" w:rsidRDefault="00BE5B2B" w:rsidP="00DB4523">
      <w:pPr>
        <w:pStyle w:val="af0"/>
        <w:spacing w:beforeLines="0" w:before="0" w:afterLines="50" w:after="120"/>
        <w:ind w:firstLine="480"/>
        <w:rPr>
          <w:bCs/>
          <w:lang w:val="en-GB"/>
        </w:rPr>
      </w:pPr>
      <w:r w:rsidRPr="00DB4523">
        <w:rPr>
          <w:rFonts w:hint="eastAsia"/>
          <w:bCs/>
          <w:lang w:val="en-GB"/>
        </w:rPr>
        <w:t>近年来，工业机器人销量飞速上升</w:t>
      </w:r>
      <w:r w:rsidR="0018371F">
        <w:rPr>
          <w:rFonts w:hint="eastAsia"/>
          <w:bCs/>
          <w:lang w:val="en-GB"/>
        </w:rPr>
        <w:t>，</w:t>
      </w:r>
      <w:r w:rsidRPr="00DB4523">
        <w:rPr>
          <w:bCs/>
          <w:lang w:val="en-GB"/>
        </w:rPr>
        <w:t>2009</w:t>
      </w:r>
      <w:r w:rsidR="0018371F">
        <w:rPr>
          <w:rFonts w:hint="eastAsia"/>
          <w:bCs/>
          <w:lang w:val="en-GB"/>
        </w:rPr>
        <w:t>至</w:t>
      </w:r>
      <w:r w:rsidRPr="00DB4523">
        <w:rPr>
          <w:bCs/>
          <w:lang w:val="en-GB"/>
        </w:rPr>
        <w:t>2012</w:t>
      </w:r>
      <w:r w:rsidRPr="00DB4523">
        <w:rPr>
          <w:rFonts w:hint="eastAsia"/>
          <w:bCs/>
          <w:lang w:val="en-GB"/>
        </w:rPr>
        <w:t>年年平均销量为</w:t>
      </w:r>
      <w:r w:rsidRPr="00DB4523">
        <w:rPr>
          <w:bCs/>
          <w:lang w:val="en-GB"/>
        </w:rPr>
        <w:t>16</w:t>
      </w:r>
      <w:r w:rsidR="0018371F">
        <w:rPr>
          <w:bCs/>
          <w:lang w:val="en-GB"/>
        </w:rPr>
        <w:t>,</w:t>
      </w:r>
      <w:r w:rsidRPr="00DB4523">
        <w:rPr>
          <w:bCs/>
          <w:lang w:val="en-GB"/>
        </w:rPr>
        <w:t>520</w:t>
      </w:r>
      <w:r w:rsidRPr="00DB4523">
        <w:rPr>
          <w:rFonts w:hint="eastAsia"/>
          <w:bCs/>
          <w:lang w:val="en-GB"/>
        </w:rPr>
        <w:t>台，</w:t>
      </w:r>
      <w:r w:rsidRPr="00DB4523">
        <w:rPr>
          <w:bCs/>
          <w:lang w:val="en-GB"/>
        </w:rPr>
        <w:t>2013</w:t>
      </w:r>
      <w:r w:rsidR="0018371F">
        <w:rPr>
          <w:rFonts w:hint="eastAsia"/>
          <w:bCs/>
          <w:lang w:val="en-GB"/>
        </w:rPr>
        <w:t>至</w:t>
      </w:r>
      <w:r w:rsidRPr="00DB4523">
        <w:rPr>
          <w:bCs/>
          <w:lang w:val="en-GB"/>
        </w:rPr>
        <w:t>2015</w:t>
      </w:r>
      <w:r w:rsidRPr="00DB4523">
        <w:rPr>
          <w:rFonts w:hint="eastAsia"/>
          <w:bCs/>
          <w:lang w:val="en-GB"/>
        </w:rPr>
        <w:t>年年平均销量</w:t>
      </w:r>
      <w:r w:rsidRPr="00DB4523">
        <w:rPr>
          <w:bCs/>
          <w:lang w:val="en-GB"/>
        </w:rPr>
        <w:t>51</w:t>
      </w:r>
      <w:r w:rsidR="0018371F">
        <w:rPr>
          <w:bCs/>
          <w:lang w:val="en-GB"/>
        </w:rPr>
        <w:t>,</w:t>
      </w:r>
      <w:r w:rsidRPr="00DB4523">
        <w:rPr>
          <w:bCs/>
          <w:lang w:val="en-GB"/>
        </w:rPr>
        <w:t>906</w:t>
      </w:r>
      <w:r w:rsidRPr="00DB4523">
        <w:rPr>
          <w:rFonts w:hint="eastAsia"/>
          <w:bCs/>
          <w:lang w:val="en-GB"/>
        </w:rPr>
        <w:t>台</w:t>
      </w:r>
      <w:r w:rsidR="0018371F">
        <w:rPr>
          <w:rFonts w:hint="eastAsia"/>
          <w:bCs/>
          <w:lang w:val="en-GB"/>
        </w:rPr>
        <w:t>，</w:t>
      </w:r>
      <w:r w:rsidRPr="00DB4523">
        <w:rPr>
          <w:bCs/>
          <w:lang w:val="en-GB"/>
        </w:rPr>
        <w:t>2016</w:t>
      </w:r>
      <w:r w:rsidR="0018371F">
        <w:rPr>
          <w:rFonts w:hint="eastAsia"/>
          <w:bCs/>
          <w:lang w:val="en-GB"/>
        </w:rPr>
        <w:t>至</w:t>
      </w:r>
      <w:r w:rsidR="00B6414D">
        <w:rPr>
          <w:rFonts w:hint="eastAsia"/>
          <w:bCs/>
          <w:lang w:val="en-GB"/>
        </w:rPr>
        <w:t>2</w:t>
      </w:r>
      <w:r w:rsidRPr="00DB4523">
        <w:rPr>
          <w:bCs/>
          <w:lang w:val="en-GB"/>
        </w:rPr>
        <w:t>019</w:t>
      </w:r>
      <w:r w:rsidRPr="00DB4523">
        <w:rPr>
          <w:rFonts w:hint="eastAsia"/>
          <w:bCs/>
          <w:lang w:val="en-GB"/>
        </w:rPr>
        <w:t>年年平均销量为</w:t>
      </w:r>
      <w:r w:rsidRPr="00DB4523">
        <w:rPr>
          <w:bCs/>
          <w:lang w:val="en-GB"/>
        </w:rPr>
        <w:t>128</w:t>
      </w:r>
      <w:r w:rsidR="0018371F">
        <w:rPr>
          <w:bCs/>
          <w:lang w:val="en-GB"/>
        </w:rPr>
        <w:t>,</w:t>
      </w:r>
      <w:r w:rsidRPr="00DB4523">
        <w:rPr>
          <w:bCs/>
          <w:lang w:val="en-GB"/>
        </w:rPr>
        <w:t>729</w:t>
      </w:r>
      <w:r w:rsidRPr="00DB4523">
        <w:rPr>
          <w:rFonts w:hint="eastAsia"/>
          <w:bCs/>
          <w:lang w:val="en-GB"/>
        </w:rPr>
        <w:t>台。自动化行业发展状况与下游制造业景气度紧密相关</w:t>
      </w:r>
      <w:r w:rsidR="0018371F">
        <w:rPr>
          <w:rFonts w:hint="eastAsia"/>
          <w:bCs/>
          <w:lang w:val="en-GB"/>
        </w:rPr>
        <w:t>。</w:t>
      </w:r>
      <w:r w:rsidRPr="00DB4523">
        <w:rPr>
          <w:rFonts w:hint="eastAsia"/>
          <w:bCs/>
          <w:lang w:val="en-GB"/>
        </w:rPr>
        <w:t>疫情冲击后，制造业企业复工复产快速推进，下游制造业全面复苏带动工业自动化进程加速。随着国内疫情缓解，国内工业机器人重回高增速。</w:t>
      </w:r>
      <w:r w:rsidRPr="00DB4523">
        <w:rPr>
          <w:bCs/>
          <w:lang w:val="en-GB"/>
        </w:rPr>
        <w:t>2020</w:t>
      </w:r>
      <w:r w:rsidRPr="00DB4523">
        <w:rPr>
          <w:rFonts w:hint="eastAsia"/>
          <w:bCs/>
          <w:lang w:val="en-GB"/>
        </w:rPr>
        <w:t>年</w:t>
      </w:r>
      <w:r w:rsidRPr="00DB4523">
        <w:rPr>
          <w:bCs/>
          <w:lang w:val="en-GB"/>
        </w:rPr>
        <w:t>3</w:t>
      </w:r>
      <w:r w:rsidR="00021530">
        <w:rPr>
          <w:rFonts w:hint="eastAsia"/>
          <w:bCs/>
          <w:lang w:val="en-GB"/>
        </w:rPr>
        <w:t>至</w:t>
      </w:r>
      <w:r w:rsidRPr="00DB4523">
        <w:rPr>
          <w:bCs/>
          <w:lang w:val="en-GB"/>
        </w:rPr>
        <w:t>7</w:t>
      </w:r>
      <w:r w:rsidRPr="00DB4523">
        <w:rPr>
          <w:rFonts w:hint="eastAsia"/>
          <w:bCs/>
          <w:lang w:val="en-GB"/>
        </w:rPr>
        <w:t>月</w:t>
      </w:r>
      <w:r w:rsidR="00021530">
        <w:rPr>
          <w:rFonts w:hint="eastAsia"/>
          <w:bCs/>
          <w:lang w:val="en-GB"/>
        </w:rPr>
        <w:t>每月</w:t>
      </w:r>
      <w:r w:rsidRPr="00DB4523">
        <w:rPr>
          <w:rFonts w:hint="eastAsia"/>
          <w:bCs/>
          <w:lang w:val="en-GB"/>
        </w:rPr>
        <w:t>工业机器人产量同比增速分别为</w:t>
      </w:r>
      <w:r w:rsidRPr="00DB4523">
        <w:rPr>
          <w:bCs/>
          <w:lang w:val="en-GB"/>
        </w:rPr>
        <w:t>12.90%</w:t>
      </w:r>
      <w:r w:rsidRPr="00DB4523">
        <w:rPr>
          <w:rFonts w:hint="eastAsia"/>
          <w:bCs/>
          <w:lang w:val="en-GB"/>
        </w:rPr>
        <w:t>、</w:t>
      </w:r>
      <w:r w:rsidRPr="00DB4523">
        <w:rPr>
          <w:bCs/>
          <w:lang w:val="en-GB"/>
        </w:rPr>
        <w:t>26.60%</w:t>
      </w:r>
      <w:r w:rsidRPr="00DB4523">
        <w:rPr>
          <w:rFonts w:hint="eastAsia"/>
          <w:bCs/>
          <w:lang w:val="en-GB"/>
        </w:rPr>
        <w:t>、</w:t>
      </w:r>
      <w:r w:rsidRPr="00DB4523">
        <w:rPr>
          <w:bCs/>
          <w:lang w:val="en-GB"/>
        </w:rPr>
        <w:t>16.90%</w:t>
      </w:r>
      <w:r w:rsidRPr="00DB4523">
        <w:rPr>
          <w:rFonts w:hint="eastAsia"/>
          <w:bCs/>
          <w:lang w:val="en-GB"/>
        </w:rPr>
        <w:t>、</w:t>
      </w:r>
      <w:r w:rsidRPr="00DB4523">
        <w:rPr>
          <w:bCs/>
          <w:lang w:val="en-GB"/>
        </w:rPr>
        <w:t>29.20%</w:t>
      </w:r>
      <w:r w:rsidRPr="00DB4523">
        <w:rPr>
          <w:rFonts w:hint="eastAsia"/>
          <w:bCs/>
          <w:lang w:val="en-GB"/>
        </w:rPr>
        <w:t>和</w:t>
      </w:r>
      <w:r w:rsidRPr="00DB4523">
        <w:rPr>
          <w:bCs/>
          <w:lang w:val="en-GB"/>
        </w:rPr>
        <w:t>19.40%</w:t>
      </w:r>
      <w:r w:rsidRPr="00DB4523">
        <w:rPr>
          <w:rFonts w:hint="eastAsia"/>
          <w:bCs/>
          <w:lang w:val="en-GB"/>
        </w:rPr>
        <w:t>。</w:t>
      </w:r>
    </w:p>
    <w:p w14:paraId="66A73BF4" w14:textId="520B5109" w:rsidR="00BE5B2B" w:rsidRPr="00DB4523" w:rsidRDefault="00BE5B2B" w:rsidP="00DB4523">
      <w:pPr>
        <w:pStyle w:val="af0"/>
        <w:spacing w:beforeLines="0" w:before="0" w:afterLines="50" w:after="120"/>
        <w:ind w:firstLine="480"/>
        <w:rPr>
          <w:bCs/>
          <w:lang w:val="en-GB"/>
        </w:rPr>
      </w:pPr>
      <w:r w:rsidRPr="00DB4523">
        <w:rPr>
          <w:rFonts w:hint="eastAsia"/>
          <w:bCs/>
          <w:lang w:val="en-GB"/>
        </w:rPr>
        <w:t>随着我国人口红利的消失，用工难、用工贵的问题</w:t>
      </w:r>
      <w:r w:rsidR="00021530">
        <w:rPr>
          <w:rFonts w:hint="eastAsia"/>
          <w:bCs/>
          <w:lang w:val="en-GB"/>
        </w:rPr>
        <w:t>愈发</w:t>
      </w:r>
      <w:r w:rsidRPr="00DB4523">
        <w:rPr>
          <w:rFonts w:hint="eastAsia"/>
          <w:bCs/>
          <w:lang w:val="en-GB"/>
        </w:rPr>
        <w:t>凸显，而与此同时，工业自动化核心零部件及装备制造产品价格保持着连年稳定下降，截至</w:t>
      </w:r>
      <w:r w:rsidRPr="00DB4523">
        <w:rPr>
          <w:bCs/>
          <w:lang w:val="en-GB"/>
        </w:rPr>
        <w:t>2018</w:t>
      </w:r>
      <w:r w:rsidRPr="00DB4523">
        <w:rPr>
          <w:rFonts w:hint="eastAsia"/>
          <w:bCs/>
          <w:lang w:val="en-GB"/>
        </w:rPr>
        <w:t>年，中国工业机器人进口均价仅</w:t>
      </w:r>
      <w:r w:rsidRPr="00DB4523">
        <w:rPr>
          <w:bCs/>
          <w:lang w:val="en-GB"/>
        </w:rPr>
        <w:t>1.35</w:t>
      </w:r>
      <w:r w:rsidRPr="00DB4523">
        <w:rPr>
          <w:rFonts w:hint="eastAsia"/>
          <w:bCs/>
          <w:lang w:val="en-GB"/>
        </w:rPr>
        <w:t>万美元</w:t>
      </w:r>
      <w:r w:rsidRPr="00DB4523">
        <w:rPr>
          <w:bCs/>
          <w:lang w:val="en-GB"/>
        </w:rPr>
        <w:t>/</w:t>
      </w:r>
      <w:r w:rsidRPr="00DB4523">
        <w:rPr>
          <w:rFonts w:hint="eastAsia"/>
          <w:bCs/>
          <w:lang w:val="en-GB"/>
        </w:rPr>
        <w:t>台，已降至与一位制造业从业人员工资相当的水平。中国工业机器人渗透率目前仍然远低于美国、欧洲等发达国家及地区水平，随着机器换人的性价比来临，我国工业自动化存在较大市场空间。</w:t>
      </w:r>
    </w:p>
    <w:p w14:paraId="38B3F7C0" w14:textId="77777777" w:rsidR="00BE5B2B" w:rsidRPr="006E77D0" w:rsidRDefault="00BE5B2B" w:rsidP="00DB4523">
      <w:pPr>
        <w:spacing w:afterLines="50" w:after="120" w:line="360" w:lineRule="auto"/>
        <w:ind w:firstLineChars="200" w:firstLine="482"/>
        <w:outlineLvl w:val="3"/>
        <w:rPr>
          <w:rStyle w:val="fontstyle01"/>
          <w:rFonts w:ascii="Times New Roman" w:hAnsi="Times New Roman" w:hint="default"/>
          <w:b/>
          <w:bCs/>
        </w:rPr>
      </w:pPr>
      <w:r w:rsidRPr="006E77D0">
        <w:rPr>
          <w:rStyle w:val="fontstyle01"/>
          <w:rFonts w:ascii="Times New Roman" w:hAnsi="Times New Roman" w:hint="default"/>
          <w:b/>
          <w:bCs/>
        </w:rPr>
        <w:t>（二）行业发展的有利因素</w:t>
      </w:r>
    </w:p>
    <w:p w14:paraId="6B34611B" w14:textId="77777777" w:rsidR="00BE5B2B" w:rsidRPr="00DB4523" w:rsidRDefault="00BE5B2B" w:rsidP="00DB4523">
      <w:pPr>
        <w:pStyle w:val="af0"/>
        <w:spacing w:beforeLines="0" w:before="0" w:afterLines="50" w:after="120"/>
        <w:ind w:firstLine="482"/>
        <w:rPr>
          <w:b/>
          <w:lang w:val="en-GB"/>
        </w:rPr>
      </w:pPr>
      <w:r w:rsidRPr="00DB4523">
        <w:rPr>
          <w:b/>
          <w:lang w:val="en-GB"/>
        </w:rPr>
        <w:t>1</w:t>
      </w:r>
      <w:r w:rsidRPr="00DB4523">
        <w:rPr>
          <w:rFonts w:hint="eastAsia"/>
          <w:b/>
          <w:lang w:val="en-GB"/>
        </w:rPr>
        <w:t>、国家产业政策支持</w:t>
      </w:r>
    </w:p>
    <w:p w14:paraId="537E3946" w14:textId="41470F27" w:rsidR="00BE5B2B" w:rsidRPr="00DB4523" w:rsidRDefault="00BE5B2B" w:rsidP="00DB4523">
      <w:pPr>
        <w:pStyle w:val="af0"/>
        <w:spacing w:beforeLines="0" w:before="0" w:afterLines="50" w:after="120"/>
        <w:ind w:firstLine="480"/>
        <w:rPr>
          <w:bCs/>
          <w:lang w:val="en-GB"/>
        </w:rPr>
      </w:pPr>
      <w:r w:rsidRPr="00DB4523">
        <w:rPr>
          <w:rFonts w:hint="eastAsia"/>
          <w:bCs/>
          <w:lang w:val="en-GB"/>
        </w:rPr>
        <w:t>工业自动化是国家工业发展的基础设备产业，是制造业转型升级的重要推动力，智能制造的水平也成为了衡量一个国家工业化水平的重要标志。国家发布了《中国制造</w:t>
      </w:r>
      <w:r w:rsidRPr="00DB4523">
        <w:rPr>
          <w:bCs/>
          <w:lang w:val="en-GB"/>
        </w:rPr>
        <w:t>2025</w:t>
      </w:r>
      <w:r w:rsidRPr="00DB4523">
        <w:rPr>
          <w:rFonts w:hint="eastAsia"/>
          <w:bCs/>
          <w:lang w:val="en-GB"/>
        </w:rPr>
        <w:t>》、《智能制造发展规划（</w:t>
      </w:r>
      <w:r w:rsidRPr="00DB4523">
        <w:rPr>
          <w:bCs/>
          <w:lang w:val="en-GB"/>
        </w:rPr>
        <w:t>2016-2020</w:t>
      </w:r>
      <w:r w:rsidRPr="00DB4523">
        <w:rPr>
          <w:rFonts w:hint="eastAsia"/>
          <w:bCs/>
          <w:lang w:val="en-GB"/>
        </w:rPr>
        <w:t>年）》、《</w:t>
      </w:r>
      <w:r w:rsidR="00021530">
        <w:rPr>
          <w:rFonts w:hint="eastAsia"/>
          <w:bCs/>
          <w:lang w:val="en-GB"/>
        </w:rPr>
        <w:t>“</w:t>
      </w:r>
      <w:r w:rsidRPr="00DB4523">
        <w:rPr>
          <w:rFonts w:hint="eastAsia"/>
          <w:bCs/>
          <w:lang w:val="en-GB"/>
        </w:rPr>
        <w:t>十三五</w:t>
      </w:r>
      <w:r w:rsidR="00021530">
        <w:rPr>
          <w:rFonts w:hint="eastAsia"/>
          <w:bCs/>
          <w:lang w:val="en-GB"/>
        </w:rPr>
        <w:t>”</w:t>
      </w:r>
      <w:r w:rsidRPr="00DB4523">
        <w:rPr>
          <w:rFonts w:hint="eastAsia"/>
          <w:bCs/>
          <w:lang w:val="en-GB"/>
        </w:rPr>
        <w:t>国家战略性新兴产业发展规划》、《机器人产业发展规划（</w:t>
      </w:r>
      <w:r w:rsidRPr="00DB4523">
        <w:rPr>
          <w:bCs/>
          <w:lang w:val="en-GB"/>
        </w:rPr>
        <w:t>2016-2020</w:t>
      </w:r>
      <w:r w:rsidRPr="00DB4523">
        <w:rPr>
          <w:rFonts w:hint="eastAsia"/>
          <w:bCs/>
          <w:lang w:val="en-GB"/>
        </w:rPr>
        <w:t>年）》等一系列的产业政策，为本行业的发展营造了良好的政策环境。</w:t>
      </w:r>
    </w:p>
    <w:p w14:paraId="2C6824FF" w14:textId="77777777" w:rsidR="00BE5B2B" w:rsidRPr="00DB4523" w:rsidRDefault="00BE5B2B" w:rsidP="00DB4523">
      <w:pPr>
        <w:pStyle w:val="af0"/>
        <w:spacing w:beforeLines="0" w:before="0" w:afterLines="50" w:after="120"/>
        <w:ind w:firstLine="480"/>
        <w:rPr>
          <w:bCs/>
          <w:lang w:val="en-GB"/>
        </w:rPr>
      </w:pPr>
      <w:r w:rsidRPr="00DB4523">
        <w:rPr>
          <w:rFonts w:hint="eastAsia"/>
          <w:bCs/>
          <w:lang w:val="en-GB"/>
        </w:rPr>
        <w:t>根据《中国制造</w:t>
      </w:r>
      <w:r w:rsidRPr="00DB4523">
        <w:rPr>
          <w:bCs/>
          <w:lang w:val="en-GB"/>
        </w:rPr>
        <w:t>2025</w:t>
      </w:r>
      <w:r w:rsidRPr="00DB4523">
        <w:rPr>
          <w:rFonts w:hint="eastAsia"/>
          <w:bCs/>
          <w:lang w:val="en-GB"/>
        </w:rPr>
        <w:t>》中提出的战略目标，到</w:t>
      </w:r>
      <w:r w:rsidRPr="00DB4523">
        <w:rPr>
          <w:bCs/>
          <w:lang w:val="en-GB"/>
        </w:rPr>
        <w:t>2020</w:t>
      </w:r>
      <w:r w:rsidRPr="00DB4523">
        <w:rPr>
          <w:rFonts w:hint="eastAsia"/>
          <w:bCs/>
          <w:lang w:val="en-GB"/>
        </w:rPr>
        <w:t>年，要基本实现工业化，制造业信息化水平大幅提升，制造业数字化、网络化、智能化取得明显进展；到</w:t>
      </w:r>
      <w:r w:rsidRPr="00DB4523">
        <w:rPr>
          <w:bCs/>
          <w:lang w:val="en-GB"/>
        </w:rPr>
        <w:t>2025</w:t>
      </w:r>
      <w:r w:rsidRPr="00DB4523">
        <w:rPr>
          <w:rFonts w:hint="eastAsia"/>
          <w:bCs/>
          <w:lang w:val="en-GB"/>
        </w:rPr>
        <w:t>年，制造业整体素质大幅提升，创新能力显著增强，两化（工业化和信息化）融合迈上新台阶；到</w:t>
      </w:r>
      <w:r w:rsidRPr="00DB4523">
        <w:rPr>
          <w:bCs/>
          <w:lang w:val="en-GB"/>
        </w:rPr>
        <w:t>2035</w:t>
      </w:r>
      <w:r w:rsidRPr="00DB4523">
        <w:rPr>
          <w:rFonts w:hint="eastAsia"/>
          <w:bCs/>
          <w:lang w:val="en-GB"/>
        </w:rPr>
        <w:t>年，制造业整体达到世界制造强国阵营中等水平，全面实现工业化。</w:t>
      </w:r>
    </w:p>
    <w:p w14:paraId="32601A10" w14:textId="77777777" w:rsidR="00BE5B2B" w:rsidRPr="00DB4523" w:rsidRDefault="00BE5B2B" w:rsidP="00DB4523">
      <w:pPr>
        <w:pStyle w:val="af0"/>
        <w:spacing w:beforeLines="0" w:before="0" w:afterLines="50" w:after="120"/>
        <w:ind w:firstLine="482"/>
        <w:rPr>
          <w:b/>
          <w:lang w:val="en-GB"/>
        </w:rPr>
      </w:pPr>
      <w:r w:rsidRPr="00DB4523">
        <w:rPr>
          <w:b/>
          <w:lang w:val="en-GB"/>
        </w:rPr>
        <w:t>2</w:t>
      </w:r>
      <w:r w:rsidRPr="00DB4523">
        <w:rPr>
          <w:rFonts w:hint="eastAsia"/>
          <w:b/>
          <w:lang w:val="en-GB"/>
        </w:rPr>
        <w:t>、产业转型升级</w:t>
      </w:r>
    </w:p>
    <w:p w14:paraId="2BD49FF8" w14:textId="77777777" w:rsidR="00BE5B2B" w:rsidRPr="00DB4523" w:rsidRDefault="00BE5B2B" w:rsidP="00DB4523">
      <w:pPr>
        <w:pStyle w:val="af0"/>
        <w:spacing w:beforeLines="0" w:before="0" w:afterLines="50" w:after="120"/>
        <w:ind w:firstLine="480"/>
        <w:rPr>
          <w:bCs/>
          <w:lang w:val="en-GB"/>
        </w:rPr>
      </w:pPr>
      <w:r w:rsidRPr="00DB4523">
        <w:rPr>
          <w:rFonts w:hint="eastAsia"/>
          <w:bCs/>
          <w:lang w:val="en-GB"/>
        </w:rPr>
        <w:t>工业是我国国民经济的主导力量，在国内外经济环境的变化推动下，粗放增长模式已难以为继，必须通过转型升级促进工业发展，加快经济发展方式转变。而工业自</w:t>
      </w:r>
      <w:r w:rsidRPr="00DB4523">
        <w:rPr>
          <w:rFonts w:hint="eastAsia"/>
          <w:bCs/>
          <w:lang w:val="en-GB"/>
        </w:rPr>
        <w:lastRenderedPageBreak/>
        <w:t>动化的实现可以提高下游制造企业的生产效率及产品质量，同时减少生产过程中原材料及能源的损耗，降低污染，对于促进产业结构调整、发展方式转变和工业转型升级具有重要意义。与发达国家相比，我国制造业的智能化、自动化、信息化程度较低，随着产业的逐步转型升级，工业自动化行业将获得更大的市场发展空间和机会。</w:t>
      </w:r>
    </w:p>
    <w:p w14:paraId="1709C3DD" w14:textId="77777777" w:rsidR="00BE5B2B" w:rsidRPr="00DB4523" w:rsidRDefault="00BE5B2B" w:rsidP="00DB4523">
      <w:pPr>
        <w:pStyle w:val="af0"/>
        <w:spacing w:beforeLines="0" w:before="0" w:afterLines="50" w:after="120"/>
        <w:ind w:firstLine="482"/>
        <w:rPr>
          <w:b/>
          <w:lang w:val="en-GB"/>
        </w:rPr>
      </w:pPr>
      <w:r w:rsidRPr="00DB4523">
        <w:rPr>
          <w:b/>
          <w:lang w:val="en-GB"/>
        </w:rPr>
        <w:t>3</w:t>
      </w:r>
      <w:r w:rsidRPr="00DB4523">
        <w:rPr>
          <w:rFonts w:hint="eastAsia"/>
          <w:b/>
          <w:lang w:val="en-GB"/>
        </w:rPr>
        <w:t>、劳动成本不断上升</w:t>
      </w:r>
    </w:p>
    <w:p w14:paraId="6CABB5CC" w14:textId="3627C724" w:rsidR="00BE5B2B" w:rsidRPr="00DB4523" w:rsidRDefault="00BE5B2B" w:rsidP="00DB4523">
      <w:pPr>
        <w:pStyle w:val="af0"/>
        <w:spacing w:beforeLines="0" w:before="0" w:afterLines="50" w:after="120"/>
        <w:ind w:firstLine="480"/>
        <w:rPr>
          <w:bCs/>
          <w:lang w:val="en-GB"/>
        </w:rPr>
      </w:pPr>
      <w:r w:rsidRPr="00DB4523">
        <w:rPr>
          <w:rFonts w:hint="eastAsia"/>
          <w:bCs/>
          <w:lang w:val="en-GB"/>
        </w:rPr>
        <w:t>根据</w:t>
      </w:r>
      <w:r w:rsidR="004B31D0" w:rsidRPr="004B31D0">
        <w:rPr>
          <w:rFonts w:hint="eastAsia"/>
          <w:bCs/>
          <w:lang w:val="en-GB"/>
        </w:rPr>
        <w:t>中国社会科学院</w:t>
      </w:r>
      <w:r w:rsidRPr="00DB4523">
        <w:rPr>
          <w:rFonts w:hint="eastAsia"/>
          <w:bCs/>
          <w:lang w:val="en-GB"/>
        </w:rPr>
        <w:t>发布的《蓝皮书》指出，在</w:t>
      </w:r>
      <w:r w:rsidRPr="00DB4523">
        <w:rPr>
          <w:bCs/>
          <w:lang w:val="en-GB"/>
        </w:rPr>
        <w:t>2020</w:t>
      </w:r>
      <w:r w:rsidRPr="00DB4523">
        <w:rPr>
          <w:rFonts w:hint="eastAsia"/>
          <w:bCs/>
          <w:lang w:val="en-GB"/>
        </w:rPr>
        <w:t>年之前，我国劳动年龄人口减幅相对放缓，年均减少</w:t>
      </w:r>
      <w:r w:rsidRPr="00DB4523">
        <w:rPr>
          <w:bCs/>
          <w:lang w:val="en-GB"/>
        </w:rPr>
        <w:t>155</w:t>
      </w:r>
      <w:r w:rsidRPr="00DB4523">
        <w:rPr>
          <w:rFonts w:hint="eastAsia"/>
          <w:bCs/>
          <w:lang w:val="en-GB"/>
        </w:rPr>
        <w:t>万人</w:t>
      </w:r>
      <w:r w:rsidR="004B31D0">
        <w:rPr>
          <w:rFonts w:hint="eastAsia"/>
          <w:bCs/>
          <w:lang w:val="en-GB"/>
        </w:rPr>
        <w:t>。</w:t>
      </w:r>
      <w:r w:rsidRPr="00DB4523">
        <w:rPr>
          <w:rFonts w:hint="eastAsia"/>
          <w:bCs/>
          <w:lang w:val="en-GB"/>
        </w:rPr>
        <w:t>之后一个时期减幅将加快，</w:t>
      </w:r>
      <w:r w:rsidRPr="00DB4523">
        <w:rPr>
          <w:bCs/>
          <w:lang w:val="en-GB"/>
        </w:rPr>
        <w:t>2020</w:t>
      </w:r>
      <w:r w:rsidR="004B31D0">
        <w:rPr>
          <w:rFonts w:hint="eastAsia"/>
          <w:bCs/>
          <w:lang w:val="en-GB"/>
        </w:rPr>
        <w:t>至</w:t>
      </w:r>
      <w:r w:rsidRPr="00DB4523">
        <w:rPr>
          <w:bCs/>
          <w:lang w:val="en-GB"/>
        </w:rPr>
        <w:t>2030</w:t>
      </w:r>
      <w:r w:rsidRPr="00DB4523">
        <w:rPr>
          <w:rFonts w:hint="eastAsia"/>
          <w:bCs/>
          <w:lang w:val="en-GB"/>
        </w:rPr>
        <w:t>年将年均减少</w:t>
      </w:r>
      <w:r w:rsidRPr="00DB4523">
        <w:rPr>
          <w:bCs/>
          <w:lang w:val="en-GB"/>
        </w:rPr>
        <w:t>790</w:t>
      </w:r>
      <w:r w:rsidRPr="00DB4523">
        <w:rPr>
          <w:rFonts w:hint="eastAsia"/>
          <w:bCs/>
          <w:lang w:val="en-GB"/>
        </w:rPr>
        <w:t>万人，</w:t>
      </w:r>
      <w:r w:rsidRPr="00DB4523">
        <w:rPr>
          <w:bCs/>
          <w:lang w:val="en-GB"/>
        </w:rPr>
        <w:t>2030</w:t>
      </w:r>
      <w:r w:rsidR="004B31D0">
        <w:rPr>
          <w:rFonts w:hint="eastAsia"/>
          <w:bCs/>
          <w:lang w:val="en-GB"/>
        </w:rPr>
        <w:t>至</w:t>
      </w:r>
      <w:r w:rsidRPr="00DB4523">
        <w:rPr>
          <w:bCs/>
          <w:lang w:val="en-GB"/>
        </w:rPr>
        <w:t>2050</w:t>
      </w:r>
      <w:r w:rsidRPr="00DB4523">
        <w:rPr>
          <w:rFonts w:hint="eastAsia"/>
          <w:bCs/>
          <w:lang w:val="en-GB"/>
        </w:rPr>
        <w:t>年将年均减少</w:t>
      </w:r>
      <w:r w:rsidRPr="00DB4523">
        <w:rPr>
          <w:bCs/>
          <w:lang w:val="en-GB"/>
        </w:rPr>
        <w:t>835</w:t>
      </w:r>
      <w:r w:rsidRPr="00DB4523">
        <w:rPr>
          <w:rFonts w:hint="eastAsia"/>
          <w:bCs/>
          <w:lang w:val="en-GB"/>
        </w:rPr>
        <w:t>万人。劳动力的匮乏、人口红利的消失致使工业制造业企业用工成本急剧上升，而我国企业又以劳动密集型企业居多，用工成本的居高不下迫使制造业企业加速实现工业自动化，引进工业机器人实现人工替代，以实现效率的提升及成本的降低。预计未来在我国劳动力成本上升趋势不变的情况下，我国工业制造业企业的自动化进程仍将延续。通过</w:t>
      </w:r>
      <w:r w:rsidR="004871B7">
        <w:rPr>
          <w:rFonts w:hint="eastAsia"/>
          <w:bCs/>
          <w:lang w:val="en-GB"/>
        </w:rPr>
        <w:t>“</w:t>
      </w:r>
      <w:r w:rsidRPr="00DB4523">
        <w:rPr>
          <w:rFonts w:hint="eastAsia"/>
          <w:bCs/>
          <w:lang w:val="en-GB"/>
        </w:rPr>
        <w:t>机器换人</w:t>
      </w:r>
      <w:r w:rsidR="004871B7">
        <w:rPr>
          <w:rFonts w:hint="eastAsia"/>
          <w:bCs/>
          <w:lang w:val="en-GB"/>
        </w:rPr>
        <w:t>”</w:t>
      </w:r>
      <w:r w:rsidRPr="00DB4523">
        <w:rPr>
          <w:rFonts w:hint="eastAsia"/>
          <w:bCs/>
          <w:lang w:val="en-GB"/>
        </w:rPr>
        <w:t>，推动技术红利替代人口红利，成为了中国制造业优化升级的必然选择，工业自动化产业的需求市场将进一步打开。</w:t>
      </w:r>
    </w:p>
    <w:p w14:paraId="126A3C03" w14:textId="77777777" w:rsidR="00BE5B2B" w:rsidRPr="008300A8" w:rsidRDefault="00BE5B2B" w:rsidP="00DB4523">
      <w:pPr>
        <w:spacing w:afterLines="50" w:after="120" w:line="360" w:lineRule="auto"/>
        <w:ind w:firstLineChars="200" w:firstLine="482"/>
        <w:outlineLvl w:val="3"/>
        <w:rPr>
          <w:rStyle w:val="fontstyle01"/>
          <w:rFonts w:ascii="Times New Roman" w:hAnsi="Times New Roman" w:hint="default"/>
          <w:b/>
          <w:bCs/>
        </w:rPr>
      </w:pPr>
      <w:r w:rsidRPr="008300A8">
        <w:rPr>
          <w:rStyle w:val="fontstyle01"/>
          <w:rFonts w:ascii="Times New Roman" w:hAnsi="Times New Roman" w:hint="default"/>
          <w:b/>
          <w:bCs/>
        </w:rPr>
        <w:t>（三）标的公司的竞争优势</w:t>
      </w:r>
    </w:p>
    <w:p w14:paraId="108CFDF5" w14:textId="77777777" w:rsidR="00BE5B2B" w:rsidRPr="008300A8" w:rsidRDefault="00BE5B2B" w:rsidP="00DB4523">
      <w:pPr>
        <w:pStyle w:val="af0"/>
        <w:spacing w:beforeLines="0" w:before="0" w:afterLines="50" w:after="120"/>
        <w:ind w:firstLine="482"/>
        <w:rPr>
          <w:b/>
          <w:bCs/>
          <w:lang w:val="en-GB"/>
        </w:rPr>
      </w:pPr>
      <w:r w:rsidRPr="008300A8">
        <w:rPr>
          <w:b/>
          <w:bCs/>
          <w:lang w:val="en-GB"/>
        </w:rPr>
        <w:t>1</w:t>
      </w:r>
      <w:r w:rsidRPr="008300A8">
        <w:rPr>
          <w:b/>
          <w:bCs/>
          <w:lang w:val="en-GB"/>
        </w:rPr>
        <w:t>、技术优势</w:t>
      </w:r>
    </w:p>
    <w:p w14:paraId="0BF762B2" w14:textId="38453C1A" w:rsidR="00BE5B2B" w:rsidRPr="00A032A0" w:rsidRDefault="00BE5B2B" w:rsidP="00BE5B2B">
      <w:pPr>
        <w:pStyle w:val="af0"/>
        <w:spacing w:beforeLines="0" w:before="0" w:afterLines="50" w:after="120"/>
        <w:ind w:firstLine="480"/>
        <w:rPr>
          <w:bCs/>
          <w:lang w:val="en-GB"/>
        </w:rPr>
      </w:pPr>
      <w:r w:rsidRPr="00A032A0">
        <w:rPr>
          <w:rFonts w:hint="eastAsia"/>
          <w:bCs/>
          <w:lang w:val="en-GB"/>
        </w:rPr>
        <w:t>北洋天青作为技术密集和人才密集的工业自动化行业内的企业，借助强大的自主研发能力，成为了工业自动化领域的优秀企业。标的</w:t>
      </w:r>
      <w:r w:rsidR="00B41F90">
        <w:rPr>
          <w:rFonts w:hint="eastAsia"/>
          <w:bCs/>
          <w:lang w:val="en-GB"/>
        </w:rPr>
        <w:t>公司</w:t>
      </w:r>
      <w:r w:rsidRPr="00A032A0">
        <w:rPr>
          <w:rFonts w:hint="eastAsia"/>
          <w:bCs/>
          <w:lang w:val="en-GB"/>
        </w:rPr>
        <w:t>长期与天津大学、华中科技大学等高等院校合作，一直以来都注重自身研发能力的提升和研发团队的建立。为保证研发创新能力的可持续性，标的公司组建了拥有丰富专业理论知识和技术研发经验的研发团队。截至</w:t>
      </w:r>
      <w:r w:rsidRPr="00A032A0">
        <w:rPr>
          <w:bCs/>
          <w:lang w:val="en-GB"/>
        </w:rPr>
        <w:t>2020</w:t>
      </w:r>
      <w:r w:rsidRPr="00A032A0">
        <w:rPr>
          <w:rFonts w:hint="eastAsia"/>
          <w:bCs/>
          <w:lang w:val="en-GB"/>
        </w:rPr>
        <w:t>年</w:t>
      </w:r>
      <w:r w:rsidRPr="00A032A0">
        <w:rPr>
          <w:bCs/>
          <w:lang w:val="en-GB"/>
        </w:rPr>
        <w:t>6</w:t>
      </w:r>
      <w:r w:rsidRPr="00A032A0">
        <w:rPr>
          <w:rFonts w:hint="eastAsia"/>
          <w:bCs/>
          <w:lang w:val="en-GB"/>
        </w:rPr>
        <w:t>月</w:t>
      </w:r>
      <w:r w:rsidRPr="00A032A0">
        <w:rPr>
          <w:bCs/>
          <w:lang w:val="en-GB"/>
        </w:rPr>
        <w:t>30</w:t>
      </w:r>
      <w:r w:rsidRPr="00A032A0">
        <w:rPr>
          <w:rFonts w:hint="eastAsia"/>
          <w:bCs/>
          <w:lang w:val="en-GB"/>
        </w:rPr>
        <w:t>日，标的公司已获得实用新型</w:t>
      </w:r>
      <w:r w:rsidR="00B6414D">
        <w:rPr>
          <w:rFonts w:hint="eastAsia"/>
          <w:bCs/>
          <w:lang w:val="en-GB"/>
        </w:rPr>
        <w:t>专利</w:t>
      </w:r>
      <w:r w:rsidRPr="00A032A0">
        <w:rPr>
          <w:bCs/>
          <w:lang w:val="en-GB"/>
        </w:rPr>
        <w:t>2</w:t>
      </w:r>
      <w:r w:rsidRPr="00A032A0">
        <w:rPr>
          <w:rFonts w:hint="eastAsia"/>
          <w:bCs/>
          <w:lang w:val="en-GB"/>
        </w:rPr>
        <w:t>项以及软件著作权</w:t>
      </w:r>
      <w:r w:rsidRPr="00A032A0">
        <w:rPr>
          <w:bCs/>
          <w:lang w:val="en-GB"/>
        </w:rPr>
        <w:t>8</w:t>
      </w:r>
      <w:r w:rsidRPr="00A032A0">
        <w:rPr>
          <w:rFonts w:hint="eastAsia"/>
          <w:bCs/>
          <w:lang w:val="en-GB"/>
        </w:rPr>
        <w:t>项，同时有</w:t>
      </w:r>
      <w:r w:rsidRPr="00A032A0">
        <w:rPr>
          <w:bCs/>
          <w:lang w:val="en-GB"/>
        </w:rPr>
        <w:t>11</w:t>
      </w:r>
      <w:r w:rsidRPr="00A032A0">
        <w:rPr>
          <w:rFonts w:hint="eastAsia"/>
          <w:bCs/>
          <w:lang w:val="en-GB"/>
        </w:rPr>
        <w:t>项发明专利已获得受理通知书。标的公司主导的《工业机器人主体设计与制造》，建立了工业机器人本体及系统集成、智能制造装备、机器视觉、测试系统集成、模具</w:t>
      </w:r>
      <w:proofErr w:type="gramStart"/>
      <w:r w:rsidRPr="00A032A0">
        <w:rPr>
          <w:rFonts w:hint="eastAsia"/>
          <w:bCs/>
          <w:lang w:val="en-GB"/>
        </w:rPr>
        <w:t>立体库自动换</w:t>
      </w:r>
      <w:proofErr w:type="gramEnd"/>
      <w:r w:rsidRPr="00A032A0">
        <w:rPr>
          <w:rFonts w:hint="eastAsia"/>
          <w:bCs/>
          <w:lang w:val="en-GB"/>
        </w:rPr>
        <w:t>模系统、物流悬挂输送系统和企业信息化七大业务板块的产品线，满足不同需求的多元化产品体系，针对不同行业的需求，整合运动控制、影像处理、工业机器人、精密贴装和精密压合等技术，配合软件系统开发为客户提供最具竞争力的产品和服务。</w:t>
      </w:r>
    </w:p>
    <w:p w14:paraId="2C91ED1B" w14:textId="7402B33C" w:rsidR="00BE5B2B" w:rsidRPr="00A032A0" w:rsidRDefault="00BE5B2B" w:rsidP="00BE5B2B">
      <w:pPr>
        <w:pStyle w:val="af0"/>
        <w:spacing w:beforeLines="0" w:before="0" w:afterLines="50" w:after="120"/>
        <w:ind w:firstLine="480"/>
        <w:rPr>
          <w:bCs/>
          <w:lang w:val="en-GB"/>
        </w:rPr>
      </w:pPr>
      <w:r w:rsidRPr="00A032A0">
        <w:rPr>
          <w:rFonts w:hint="eastAsia"/>
          <w:bCs/>
          <w:lang w:val="en-GB"/>
        </w:rPr>
        <w:lastRenderedPageBreak/>
        <w:t>多年来，北洋天青时刻紧密贴近客户需求，采取“订单式生产”的业务模式，按照客户需求进行量身定做的非标自动化设备和信息化项目，给客户制定个性化的工业自动化解决方案。标的公司的产品与技术获得了行业内外的广泛认可，</w:t>
      </w:r>
      <w:r w:rsidRPr="00A032A0">
        <w:rPr>
          <w:bCs/>
          <w:lang w:val="en-GB"/>
        </w:rPr>
        <w:t>2018</w:t>
      </w:r>
      <w:r w:rsidRPr="00A032A0">
        <w:rPr>
          <w:rFonts w:hint="eastAsia"/>
          <w:bCs/>
          <w:lang w:val="en-GB"/>
        </w:rPr>
        <w:t>年</w:t>
      </w:r>
      <w:r w:rsidRPr="00A032A0">
        <w:rPr>
          <w:bCs/>
          <w:lang w:val="en-GB"/>
        </w:rPr>
        <w:t>11</w:t>
      </w:r>
      <w:r w:rsidRPr="00A032A0">
        <w:rPr>
          <w:rFonts w:hint="eastAsia"/>
          <w:bCs/>
          <w:lang w:val="en-GB"/>
        </w:rPr>
        <w:t>月</w:t>
      </w:r>
      <w:r w:rsidRPr="00A032A0">
        <w:rPr>
          <w:bCs/>
          <w:lang w:val="en-GB"/>
        </w:rPr>
        <w:t>30</w:t>
      </w:r>
      <w:r w:rsidRPr="00A032A0">
        <w:rPr>
          <w:rFonts w:hint="eastAsia"/>
          <w:bCs/>
          <w:lang w:val="en-GB"/>
        </w:rPr>
        <w:t>日，北洋天青获得高新技术企业复审认定，连续</w:t>
      </w:r>
      <w:r w:rsidR="00B41F90">
        <w:rPr>
          <w:rFonts w:hint="eastAsia"/>
          <w:bCs/>
          <w:lang w:val="en-GB"/>
        </w:rPr>
        <w:t>多年</w:t>
      </w:r>
      <w:r w:rsidRPr="00A032A0">
        <w:rPr>
          <w:rFonts w:hint="eastAsia"/>
          <w:bCs/>
          <w:lang w:val="en-GB"/>
        </w:rPr>
        <w:t>成为高新技术企业；标的公司自主研发设计的家电行业机器人智能化总装线被评为青岛市专精特新产品。</w:t>
      </w:r>
    </w:p>
    <w:p w14:paraId="7541DF40" w14:textId="77777777" w:rsidR="00BE5B2B" w:rsidRPr="008300A8" w:rsidRDefault="00BE5B2B" w:rsidP="00DB4523">
      <w:pPr>
        <w:pStyle w:val="af0"/>
        <w:spacing w:beforeLines="0" w:before="0" w:afterLines="50" w:after="120"/>
        <w:ind w:firstLine="482"/>
        <w:rPr>
          <w:b/>
          <w:bCs/>
          <w:lang w:val="en-GB"/>
        </w:rPr>
      </w:pPr>
      <w:r w:rsidRPr="008300A8">
        <w:rPr>
          <w:b/>
          <w:bCs/>
          <w:lang w:val="en-GB"/>
        </w:rPr>
        <w:t>2</w:t>
      </w:r>
      <w:r w:rsidRPr="008300A8">
        <w:rPr>
          <w:b/>
          <w:bCs/>
          <w:lang w:val="en-GB"/>
        </w:rPr>
        <w:t>、客户资源优势</w:t>
      </w:r>
    </w:p>
    <w:p w14:paraId="7B1E8E29" w14:textId="269BE96A" w:rsidR="00BE5B2B" w:rsidRPr="00A032A0" w:rsidRDefault="00BE5B2B" w:rsidP="00BE5B2B">
      <w:pPr>
        <w:pStyle w:val="af0"/>
        <w:spacing w:beforeLines="0" w:before="0" w:afterLines="50" w:after="120"/>
        <w:ind w:firstLine="480"/>
        <w:rPr>
          <w:bCs/>
          <w:lang w:val="en-GB"/>
        </w:rPr>
      </w:pPr>
      <w:r w:rsidRPr="00A032A0">
        <w:rPr>
          <w:rFonts w:hint="eastAsia"/>
          <w:bCs/>
          <w:lang w:val="en-GB"/>
        </w:rPr>
        <w:t>标的公司凭借过硬的产品质量和健全的售后服务体系，已成功与海尔、澳柯玛、海信等集团公司以及瑞智（青岛）精密机电有限公司等优质下游客户建立了合作关系，实现了产品的销售。优质的客户资源为公司业绩的持续稳定增长提供了保障。</w:t>
      </w:r>
    </w:p>
    <w:p w14:paraId="5E40BB18" w14:textId="77777777" w:rsidR="00BE5B2B" w:rsidRPr="00A032A0" w:rsidRDefault="00BE5B2B" w:rsidP="00BE5B2B">
      <w:pPr>
        <w:pStyle w:val="af0"/>
        <w:spacing w:beforeLines="0" w:before="0" w:afterLines="50" w:after="120"/>
        <w:ind w:firstLine="480"/>
        <w:rPr>
          <w:bCs/>
          <w:lang w:val="en-GB"/>
        </w:rPr>
      </w:pPr>
      <w:r w:rsidRPr="00A032A0">
        <w:rPr>
          <w:rFonts w:hint="eastAsia"/>
          <w:bCs/>
          <w:lang w:val="en-GB"/>
        </w:rPr>
        <w:t>依据行业特点，下游客户对供应商的选定有着严格的标准和程序，企业需要深度掌握下游客户的技术改造需求，研究客户产品加工工艺，一旦合作关系确立，将不会轻易变更。标的公司通过与客户形成的较为稳定的合作关系，可以先期了解客户产品的研发、设计及生产工艺需求，提供符合客户真实生产需求的整体解决方案，既可在竞争中赢取先机，又可实现服务增值，提高产品利润。</w:t>
      </w:r>
    </w:p>
    <w:p w14:paraId="74567FD3" w14:textId="77777777" w:rsidR="00BE5B2B" w:rsidRPr="008300A8" w:rsidRDefault="00BE5B2B" w:rsidP="00DB4523">
      <w:pPr>
        <w:pStyle w:val="af0"/>
        <w:spacing w:beforeLines="0" w:before="0" w:afterLines="50" w:after="120"/>
        <w:ind w:firstLine="482"/>
        <w:rPr>
          <w:b/>
          <w:bCs/>
          <w:lang w:val="en-GB"/>
        </w:rPr>
      </w:pPr>
      <w:r w:rsidRPr="008300A8">
        <w:rPr>
          <w:b/>
          <w:bCs/>
          <w:lang w:val="en-GB"/>
        </w:rPr>
        <w:t>3</w:t>
      </w:r>
      <w:r w:rsidRPr="008300A8">
        <w:rPr>
          <w:b/>
          <w:bCs/>
          <w:lang w:val="en-GB"/>
        </w:rPr>
        <w:t>、行业应用的先发优势</w:t>
      </w:r>
    </w:p>
    <w:p w14:paraId="3572C860" w14:textId="77777777" w:rsidR="00BE5B2B" w:rsidRPr="00A032A0" w:rsidRDefault="00BE5B2B" w:rsidP="00BE5B2B">
      <w:pPr>
        <w:pStyle w:val="af0"/>
        <w:spacing w:beforeLines="0" w:before="0" w:afterLines="50" w:after="120"/>
        <w:ind w:firstLine="480"/>
        <w:rPr>
          <w:bCs/>
          <w:lang w:val="en-GB"/>
        </w:rPr>
      </w:pPr>
      <w:r w:rsidRPr="00A032A0">
        <w:rPr>
          <w:rFonts w:hint="eastAsia"/>
          <w:bCs/>
          <w:lang w:val="en-GB"/>
        </w:rPr>
        <w:t>智能化、信息化生产线的应用成功与否取决于对行业的深层次理解，需要深入理解客户的行业特征、经营模式、产品属性、技术特点和工艺流程，才能确保生产线满足客户的需求，发挥应有的作用。由于生产线直接影响到所生产的产品质量及效率，甚至影响到生产活动的正常运行。因此，客户在选择供应商时非常慎重，要求供应商具有较高的知名度，看重供应商的行业经验和成功案例，并且通常对项目实施团队的专业程度、实施经验、售后服务经验有非常高的要求。</w:t>
      </w:r>
    </w:p>
    <w:p w14:paraId="0F7DD522" w14:textId="77777777" w:rsidR="00BE5B2B" w:rsidRPr="00A032A0" w:rsidRDefault="00BE5B2B" w:rsidP="00BE5B2B">
      <w:pPr>
        <w:pStyle w:val="af0"/>
        <w:spacing w:beforeLines="0" w:before="0" w:afterLines="50" w:after="120"/>
        <w:ind w:firstLine="480"/>
        <w:rPr>
          <w:bCs/>
          <w:lang w:val="en-GB"/>
        </w:rPr>
      </w:pPr>
      <w:r w:rsidRPr="00A032A0">
        <w:rPr>
          <w:rFonts w:hint="eastAsia"/>
          <w:bCs/>
          <w:lang w:val="en-GB"/>
        </w:rPr>
        <w:t>标的公司在多年市场竞争中，已拥有良好的市场口碑，能够很好地整合技术应用、生产工艺、产品特性、行业经验、企业形象等各种元素，并已经在家电行业积累了非常丰富的行业应用成功经验。标的公司项目团队深入了解细分行业客户的业务特性，可以很好地把握和挖掘客户的深层次需求，便于成功案例的高效复制和广泛推广。行业应用的先发优势能够帮助公司快速抢占细分行业客户的市场，成功的行业应用案例能够进一步树立企业形象，为标的公司未来发展奠定了坚实的基础。</w:t>
      </w:r>
    </w:p>
    <w:p w14:paraId="69662D0D" w14:textId="77777777" w:rsidR="00BE5B2B" w:rsidRPr="008300A8" w:rsidRDefault="00BE5B2B" w:rsidP="00DB4523">
      <w:pPr>
        <w:spacing w:afterLines="50" w:after="120" w:line="360" w:lineRule="auto"/>
        <w:ind w:firstLineChars="200" w:firstLine="482"/>
        <w:outlineLvl w:val="3"/>
        <w:rPr>
          <w:rStyle w:val="fontstyle01"/>
          <w:rFonts w:ascii="Times New Roman" w:hAnsi="Times New Roman" w:hint="default"/>
          <w:b/>
          <w:bCs/>
        </w:rPr>
      </w:pPr>
      <w:r w:rsidRPr="008300A8">
        <w:rPr>
          <w:rStyle w:val="fontstyle01"/>
          <w:rFonts w:ascii="Times New Roman" w:hAnsi="Times New Roman" w:hint="default"/>
          <w:b/>
          <w:bCs/>
        </w:rPr>
        <w:t>（四）标的公司业绩增长具有可持续性</w:t>
      </w:r>
    </w:p>
    <w:p w14:paraId="422C7EA2" w14:textId="5BACE573" w:rsidR="00513719" w:rsidRPr="00A032A0" w:rsidRDefault="00513719" w:rsidP="00A032A0">
      <w:pPr>
        <w:pStyle w:val="af0"/>
        <w:spacing w:beforeLines="0" w:before="0" w:afterLines="50" w:after="120"/>
        <w:ind w:firstLine="480"/>
        <w:rPr>
          <w:bCs/>
          <w:lang w:val="en-GB"/>
        </w:rPr>
      </w:pPr>
      <w:r w:rsidRPr="00A032A0">
        <w:rPr>
          <w:rFonts w:hint="eastAsia"/>
          <w:bCs/>
          <w:lang w:val="en-GB"/>
        </w:rPr>
        <w:lastRenderedPageBreak/>
        <w:t>工业自动化是制造业转型升级的动力，随着家电行业的高速增长，传统家电行业面临着很多问题：从业人员流动性大、人员成本逐年增高、资金压力大等等。众多家电企业需要寻求全新的解决方案——自动化升级改造。国家产业政策的大力支持，给产业转型升级提供了政策导向，给自动化提供了很好的发展环境。从市场需求、政策支持、行业趋势等情况来看，</w:t>
      </w:r>
      <w:r w:rsidR="004C45A2" w:rsidRPr="00A032A0">
        <w:rPr>
          <w:rFonts w:hint="eastAsia"/>
          <w:bCs/>
          <w:lang w:val="en-GB"/>
        </w:rPr>
        <w:t>标的</w:t>
      </w:r>
      <w:r w:rsidRPr="00A032A0">
        <w:rPr>
          <w:rFonts w:hint="eastAsia"/>
          <w:bCs/>
          <w:lang w:val="en-GB"/>
        </w:rPr>
        <w:t>公司的营业收入均具备可持续性。同时标的公司研发团队目前正在开展</w:t>
      </w:r>
      <w:r w:rsidRPr="00A032A0">
        <w:rPr>
          <w:bCs/>
          <w:lang w:val="en-GB"/>
        </w:rPr>
        <w:t>3C</w:t>
      </w:r>
      <w:r w:rsidRPr="00A032A0">
        <w:rPr>
          <w:rFonts w:hint="eastAsia"/>
          <w:bCs/>
          <w:lang w:val="en-GB"/>
        </w:rPr>
        <w:t>、食品饮料、新能源</w:t>
      </w:r>
      <w:r w:rsidR="008559B1" w:rsidRPr="00A032A0">
        <w:rPr>
          <w:rFonts w:hint="eastAsia"/>
          <w:bCs/>
          <w:lang w:val="en-GB"/>
        </w:rPr>
        <w:t>电池</w:t>
      </w:r>
      <w:r w:rsidRPr="00A032A0">
        <w:rPr>
          <w:rFonts w:hint="eastAsia"/>
          <w:bCs/>
          <w:lang w:val="en-GB"/>
        </w:rPr>
        <w:t>等行业的技术研发工作，未来业务将从家电行业出发向其他行业拓展。</w:t>
      </w:r>
    </w:p>
    <w:bookmarkEnd w:id="14"/>
    <w:p w14:paraId="5C8B1C7A" w14:textId="1582A273" w:rsidR="00DD6630" w:rsidRPr="00A032A0" w:rsidRDefault="00DD6630" w:rsidP="00A032A0">
      <w:pPr>
        <w:spacing w:afterLines="50" w:after="120" w:line="360" w:lineRule="auto"/>
        <w:ind w:firstLineChars="200" w:firstLine="482"/>
        <w:outlineLvl w:val="2"/>
        <w:rPr>
          <w:b/>
          <w:bCs/>
          <w:sz w:val="24"/>
          <w:szCs w:val="32"/>
        </w:rPr>
      </w:pPr>
      <w:r w:rsidRPr="00A032A0">
        <w:rPr>
          <w:rFonts w:hint="eastAsia"/>
          <w:b/>
          <w:bCs/>
          <w:sz w:val="24"/>
          <w:szCs w:val="32"/>
        </w:rPr>
        <w:t>三、独立财务顾问意见</w:t>
      </w:r>
    </w:p>
    <w:p w14:paraId="16945552" w14:textId="193E2521" w:rsidR="00DD6630" w:rsidRPr="00A032A0" w:rsidRDefault="00DD6630" w:rsidP="00A032A0">
      <w:pPr>
        <w:pStyle w:val="af0"/>
        <w:spacing w:beforeLines="0" w:before="0" w:afterLines="50" w:after="120"/>
        <w:ind w:firstLine="480"/>
        <w:rPr>
          <w:bCs/>
          <w:lang w:val="en-GB"/>
        </w:rPr>
      </w:pPr>
      <w:r w:rsidRPr="00A032A0">
        <w:rPr>
          <w:rFonts w:hint="eastAsia"/>
          <w:bCs/>
          <w:lang w:val="en-GB"/>
        </w:rPr>
        <w:t>经核查，独立财务顾问认为：北洋天青在手订单充足，随着家电行业产能需求的增加、传统作业采用机器人替代人力的产业升级，标的公司各业务板块的订单数量及金额均有较大增长，净利润随之增加。同时标的公司研发团队目前正在开展</w:t>
      </w:r>
      <w:r w:rsidRPr="00A032A0">
        <w:rPr>
          <w:bCs/>
          <w:lang w:val="en-GB"/>
        </w:rPr>
        <w:t>3C</w:t>
      </w:r>
      <w:r w:rsidRPr="00A032A0">
        <w:rPr>
          <w:rFonts w:hint="eastAsia"/>
          <w:bCs/>
          <w:lang w:val="en-GB"/>
        </w:rPr>
        <w:t>、食品饮料、新能源</w:t>
      </w:r>
      <w:r w:rsidR="008559B1" w:rsidRPr="00A032A0">
        <w:rPr>
          <w:rFonts w:hint="eastAsia"/>
          <w:bCs/>
          <w:lang w:val="en-GB"/>
        </w:rPr>
        <w:t>电池</w:t>
      </w:r>
      <w:r w:rsidRPr="00A032A0">
        <w:rPr>
          <w:rFonts w:hint="eastAsia"/>
          <w:bCs/>
          <w:lang w:val="en-GB"/>
        </w:rPr>
        <w:t>等行业的技术研发工作，未来业务将从家电行业出发向其他行业拓展。标的公司盈利指标变动合理，</w:t>
      </w:r>
      <w:r w:rsidR="00D60726" w:rsidRPr="00A032A0">
        <w:rPr>
          <w:rFonts w:hint="eastAsia"/>
          <w:bCs/>
          <w:lang w:val="en-GB"/>
        </w:rPr>
        <w:t>标的公司未来盈利能力稳定、具有可持续性。</w:t>
      </w:r>
    </w:p>
    <w:p w14:paraId="04AAAFAD" w14:textId="5105C25F" w:rsidR="008A62DD" w:rsidRPr="00A032A0" w:rsidRDefault="008A62DD" w:rsidP="00A032A0">
      <w:pPr>
        <w:spacing w:afterLines="50" w:after="120" w:line="360" w:lineRule="auto"/>
        <w:ind w:firstLineChars="200" w:firstLine="482"/>
        <w:outlineLvl w:val="1"/>
        <w:rPr>
          <w:b/>
          <w:bCs/>
          <w:sz w:val="24"/>
        </w:rPr>
      </w:pPr>
      <w:r w:rsidRPr="00323AD4">
        <w:rPr>
          <w:b/>
          <w:bCs/>
          <w:sz w:val="24"/>
        </w:rPr>
        <w:t>（</w:t>
      </w:r>
      <w:r w:rsidRPr="00323AD4">
        <w:rPr>
          <w:b/>
          <w:bCs/>
          <w:sz w:val="24"/>
        </w:rPr>
        <w:t>3</w:t>
      </w:r>
      <w:r w:rsidRPr="00323AD4">
        <w:rPr>
          <w:b/>
          <w:bCs/>
          <w:sz w:val="24"/>
        </w:rPr>
        <w:t>）</w:t>
      </w:r>
      <w:r w:rsidRPr="0013408D">
        <w:rPr>
          <w:b/>
          <w:bCs/>
          <w:sz w:val="24"/>
        </w:rPr>
        <w:t>标的公司最近一年及一期的经营活动产生的现金流量净额，并结合采购付款、销售回款情况，说明标的公司经营活动产生的现金流量较大幅度波动且与当期净利润差异较大的原因及合理性。</w:t>
      </w:r>
    </w:p>
    <w:p w14:paraId="71109849" w14:textId="385D60A1" w:rsidR="00DD6630" w:rsidRPr="00A032A0" w:rsidRDefault="00DD6630" w:rsidP="00A032A0">
      <w:pPr>
        <w:spacing w:afterLines="50" w:after="120" w:line="360" w:lineRule="auto"/>
        <w:ind w:firstLineChars="200" w:firstLine="482"/>
        <w:outlineLvl w:val="2"/>
        <w:rPr>
          <w:b/>
          <w:bCs/>
          <w:sz w:val="24"/>
          <w:szCs w:val="32"/>
        </w:rPr>
      </w:pPr>
      <w:r w:rsidRPr="00A032A0">
        <w:rPr>
          <w:rFonts w:hint="eastAsia"/>
          <w:b/>
          <w:bCs/>
          <w:sz w:val="24"/>
          <w:szCs w:val="32"/>
        </w:rPr>
        <w:t>一、标的公司经营活动产生的现金流量较大幅度波动且与当期净利润差异较大的原因</w:t>
      </w:r>
    </w:p>
    <w:p w14:paraId="2AD8224C" w14:textId="7F36B6D2" w:rsidR="00ED303A" w:rsidRPr="00A032A0" w:rsidRDefault="00ED303A" w:rsidP="00A032A0">
      <w:pPr>
        <w:pStyle w:val="af0"/>
        <w:spacing w:beforeLines="0" w:before="0" w:afterLines="50" w:after="120"/>
        <w:ind w:firstLine="480"/>
        <w:rPr>
          <w:bCs/>
          <w:lang w:val="en-GB"/>
        </w:rPr>
      </w:pPr>
      <w:r w:rsidRPr="00A032A0">
        <w:rPr>
          <w:rFonts w:hint="eastAsia"/>
          <w:bCs/>
          <w:lang w:val="en-GB"/>
        </w:rPr>
        <w:t>标的公司最近一年一期的经营活动现金流量净额补充披露如下：</w:t>
      </w:r>
    </w:p>
    <w:p w14:paraId="40A8894A" w14:textId="77777777" w:rsidR="00ED303A" w:rsidRPr="00A032A0" w:rsidRDefault="00ED303A" w:rsidP="00A032A0">
      <w:pPr>
        <w:keepNext/>
        <w:suppressAutoHyphens w:val="0"/>
        <w:ind w:firstLineChars="200" w:firstLine="420"/>
        <w:jc w:val="right"/>
        <w:rPr>
          <w:kern w:val="2"/>
          <w:lang w:eastAsia="zh-CN"/>
        </w:rPr>
      </w:pPr>
      <w:r w:rsidRPr="00A032A0">
        <w:rPr>
          <w:rFonts w:hint="eastAsia"/>
          <w:kern w:val="2"/>
          <w:lang w:eastAsia="zh-CN"/>
        </w:rPr>
        <w:t>单位：万元</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706"/>
        <w:gridCol w:w="3052"/>
        <w:gridCol w:w="3052"/>
      </w:tblGrid>
      <w:tr w:rsidR="00ED303A" w:rsidRPr="00D264D1" w14:paraId="4A0837D8" w14:textId="77777777" w:rsidTr="00A032A0">
        <w:trPr>
          <w:trHeight w:val="397"/>
          <w:tblHeader/>
        </w:trPr>
        <w:tc>
          <w:tcPr>
            <w:tcW w:w="1536" w:type="pct"/>
            <w:shd w:val="clear" w:color="auto" w:fill="auto"/>
            <w:vAlign w:val="center"/>
            <w:hideMark/>
          </w:tcPr>
          <w:p w14:paraId="1CA7A0E5" w14:textId="77777777" w:rsidR="00ED303A" w:rsidRPr="00D264D1" w:rsidRDefault="00ED303A" w:rsidP="0013408D">
            <w:pPr>
              <w:widowControl/>
              <w:jc w:val="center"/>
              <w:rPr>
                <w:b/>
                <w:bCs/>
                <w:color w:val="000000"/>
                <w:kern w:val="0"/>
                <w:szCs w:val="21"/>
              </w:rPr>
            </w:pPr>
            <w:r w:rsidRPr="00D264D1">
              <w:rPr>
                <w:b/>
                <w:bCs/>
                <w:color w:val="000000"/>
                <w:kern w:val="0"/>
                <w:szCs w:val="21"/>
              </w:rPr>
              <w:t>项目</w:t>
            </w:r>
          </w:p>
        </w:tc>
        <w:tc>
          <w:tcPr>
            <w:tcW w:w="1732" w:type="pct"/>
            <w:shd w:val="clear" w:color="auto" w:fill="auto"/>
            <w:vAlign w:val="center"/>
            <w:hideMark/>
          </w:tcPr>
          <w:p w14:paraId="65D42FD4" w14:textId="77777777" w:rsidR="00ED303A" w:rsidRPr="00D264D1" w:rsidRDefault="00ED303A" w:rsidP="0013408D">
            <w:pPr>
              <w:widowControl/>
              <w:jc w:val="center"/>
              <w:rPr>
                <w:b/>
                <w:bCs/>
                <w:color w:val="000000"/>
                <w:kern w:val="0"/>
                <w:szCs w:val="21"/>
              </w:rPr>
            </w:pPr>
            <w:r w:rsidRPr="00D264D1">
              <w:rPr>
                <w:b/>
                <w:bCs/>
                <w:color w:val="000000"/>
                <w:kern w:val="0"/>
                <w:szCs w:val="21"/>
              </w:rPr>
              <w:t>2020</w:t>
            </w:r>
            <w:r w:rsidRPr="00D264D1">
              <w:rPr>
                <w:b/>
                <w:bCs/>
                <w:color w:val="000000"/>
                <w:kern w:val="0"/>
                <w:szCs w:val="21"/>
              </w:rPr>
              <w:t>年</w:t>
            </w:r>
            <w:r w:rsidRPr="00D264D1">
              <w:rPr>
                <w:b/>
                <w:bCs/>
                <w:color w:val="000000"/>
                <w:kern w:val="0"/>
                <w:szCs w:val="21"/>
              </w:rPr>
              <w:t>1-6</w:t>
            </w:r>
            <w:r w:rsidRPr="00D264D1">
              <w:rPr>
                <w:b/>
                <w:bCs/>
                <w:color w:val="000000"/>
                <w:kern w:val="0"/>
                <w:szCs w:val="21"/>
              </w:rPr>
              <w:t>月</w:t>
            </w:r>
          </w:p>
        </w:tc>
        <w:tc>
          <w:tcPr>
            <w:tcW w:w="1732" w:type="pct"/>
            <w:shd w:val="clear" w:color="auto" w:fill="auto"/>
            <w:vAlign w:val="center"/>
            <w:hideMark/>
          </w:tcPr>
          <w:p w14:paraId="183BD287" w14:textId="77777777" w:rsidR="00ED303A" w:rsidRPr="00D264D1" w:rsidRDefault="00ED303A" w:rsidP="0013408D">
            <w:pPr>
              <w:widowControl/>
              <w:jc w:val="center"/>
              <w:rPr>
                <w:b/>
                <w:bCs/>
                <w:color w:val="000000"/>
                <w:kern w:val="0"/>
                <w:szCs w:val="21"/>
              </w:rPr>
            </w:pPr>
            <w:r w:rsidRPr="00D264D1">
              <w:rPr>
                <w:b/>
                <w:bCs/>
                <w:color w:val="000000"/>
                <w:kern w:val="0"/>
                <w:szCs w:val="21"/>
              </w:rPr>
              <w:t>2019</w:t>
            </w:r>
            <w:r w:rsidRPr="00D264D1">
              <w:rPr>
                <w:b/>
                <w:bCs/>
                <w:color w:val="000000"/>
                <w:kern w:val="0"/>
                <w:szCs w:val="21"/>
              </w:rPr>
              <w:t>年度</w:t>
            </w:r>
          </w:p>
        </w:tc>
      </w:tr>
      <w:tr w:rsidR="00ED303A" w:rsidRPr="00D264D1" w14:paraId="6F406408" w14:textId="77777777" w:rsidTr="00A032A0">
        <w:trPr>
          <w:trHeight w:val="397"/>
        </w:trPr>
        <w:tc>
          <w:tcPr>
            <w:tcW w:w="1536" w:type="pct"/>
            <w:shd w:val="clear" w:color="auto" w:fill="auto"/>
            <w:vAlign w:val="center"/>
            <w:hideMark/>
          </w:tcPr>
          <w:p w14:paraId="38533927" w14:textId="77777777" w:rsidR="00ED303A" w:rsidRPr="00D264D1" w:rsidRDefault="00ED303A" w:rsidP="0013408D">
            <w:pPr>
              <w:widowControl/>
              <w:jc w:val="center"/>
              <w:rPr>
                <w:color w:val="000000"/>
                <w:kern w:val="0"/>
                <w:szCs w:val="21"/>
              </w:rPr>
            </w:pPr>
            <w:r w:rsidRPr="00D264D1">
              <w:rPr>
                <w:color w:val="000000"/>
                <w:kern w:val="0"/>
                <w:szCs w:val="21"/>
              </w:rPr>
              <w:t>经营活动现金流量净额</w:t>
            </w:r>
          </w:p>
        </w:tc>
        <w:tc>
          <w:tcPr>
            <w:tcW w:w="1732" w:type="pct"/>
            <w:shd w:val="clear" w:color="auto" w:fill="auto"/>
            <w:noWrap/>
            <w:vAlign w:val="center"/>
            <w:hideMark/>
          </w:tcPr>
          <w:p w14:paraId="6BC46548" w14:textId="77777777" w:rsidR="00ED303A" w:rsidRPr="00D264D1" w:rsidRDefault="00ED303A" w:rsidP="0013408D">
            <w:pPr>
              <w:widowControl/>
              <w:jc w:val="right"/>
              <w:rPr>
                <w:color w:val="000000"/>
                <w:kern w:val="0"/>
                <w:szCs w:val="21"/>
              </w:rPr>
            </w:pPr>
            <w:r w:rsidRPr="00D264D1">
              <w:rPr>
                <w:color w:val="000000"/>
                <w:kern w:val="0"/>
                <w:szCs w:val="21"/>
              </w:rPr>
              <w:t>-1,315.89</w:t>
            </w:r>
          </w:p>
        </w:tc>
        <w:tc>
          <w:tcPr>
            <w:tcW w:w="1732" w:type="pct"/>
            <w:shd w:val="clear" w:color="auto" w:fill="auto"/>
            <w:noWrap/>
            <w:vAlign w:val="center"/>
            <w:hideMark/>
          </w:tcPr>
          <w:p w14:paraId="686E6C5F" w14:textId="77777777" w:rsidR="00ED303A" w:rsidRPr="00D264D1" w:rsidRDefault="00ED303A" w:rsidP="0013408D">
            <w:pPr>
              <w:widowControl/>
              <w:jc w:val="right"/>
              <w:rPr>
                <w:color w:val="000000"/>
                <w:kern w:val="0"/>
                <w:szCs w:val="21"/>
              </w:rPr>
            </w:pPr>
            <w:r w:rsidRPr="00D264D1">
              <w:rPr>
                <w:color w:val="000000"/>
                <w:kern w:val="0"/>
                <w:szCs w:val="21"/>
              </w:rPr>
              <w:t>-702.30</w:t>
            </w:r>
          </w:p>
        </w:tc>
      </w:tr>
      <w:tr w:rsidR="00ED303A" w:rsidRPr="00D264D1" w14:paraId="360D1F0A" w14:textId="77777777" w:rsidTr="00A032A0">
        <w:trPr>
          <w:trHeight w:val="397"/>
        </w:trPr>
        <w:tc>
          <w:tcPr>
            <w:tcW w:w="1536" w:type="pct"/>
            <w:shd w:val="clear" w:color="auto" w:fill="auto"/>
            <w:vAlign w:val="center"/>
            <w:hideMark/>
          </w:tcPr>
          <w:p w14:paraId="144A79D9" w14:textId="77777777" w:rsidR="00ED303A" w:rsidRPr="00D264D1" w:rsidRDefault="00ED303A" w:rsidP="0013408D">
            <w:pPr>
              <w:widowControl/>
              <w:jc w:val="center"/>
              <w:rPr>
                <w:color w:val="000000"/>
                <w:kern w:val="0"/>
                <w:szCs w:val="21"/>
              </w:rPr>
            </w:pPr>
            <w:r w:rsidRPr="00D264D1">
              <w:rPr>
                <w:color w:val="000000"/>
                <w:kern w:val="0"/>
                <w:szCs w:val="21"/>
              </w:rPr>
              <w:t>净利润</w:t>
            </w:r>
          </w:p>
        </w:tc>
        <w:tc>
          <w:tcPr>
            <w:tcW w:w="1732" w:type="pct"/>
            <w:shd w:val="clear" w:color="auto" w:fill="auto"/>
            <w:noWrap/>
            <w:vAlign w:val="center"/>
            <w:hideMark/>
          </w:tcPr>
          <w:p w14:paraId="083145E3" w14:textId="77777777" w:rsidR="00ED303A" w:rsidRPr="00D264D1" w:rsidRDefault="00ED303A" w:rsidP="0013408D">
            <w:pPr>
              <w:widowControl/>
              <w:jc w:val="right"/>
              <w:rPr>
                <w:color w:val="000000"/>
                <w:kern w:val="0"/>
                <w:szCs w:val="21"/>
              </w:rPr>
            </w:pPr>
            <w:r w:rsidRPr="00D264D1">
              <w:rPr>
                <w:color w:val="000000"/>
                <w:kern w:val="0"/>
                <w:szCs w:val="21"/>
              </w:rPr>
              <w:t>529.87</w:t>
            </w:r>
          </w:p>
        </w:tc>
        <w:tc>
          <w:tcPr>
            <w:tcW w:w="1732" w:type="pct"/>
            <w:shd w:val="clear" w:color="auto" w:fill="auto"/>
            <w:noWrap/>
            <w:vAlign w:val="center"/>
            <w:hideMark/>
          </w:tcPr>
          <w:p w14:paraId="6552D6F3" w14:textId="77777777" w:rsidR="00ED303A" w:rsidRPr="00D264D1" w:rsidRDefault="00ED303A" w:rsidP="0013408D">
            <w:pPr>
              <w:widowControl/>
              <w:jc w:val="right"/>
              <w:rPr>
                <w:color w:val="000000"/>
                <w:kern w:val="0"/>
                <w:szCs w:val="21"/>
              </w:rPr>
            </w:pPr>
            <w:r w:rsidRPr="00D264D1">
              <w:rPr>
                <w:color w:val="000000"/>
                <w:kern w:val="0"/>
                <w:szCs w:val="21"/>
              </w:rPr>
              <w:t>1,459.05</w:t>
            </w:r>
          </w:p>
        </w:tc>
      </w:tr>
      <w:tr w:rsidR="00ED303A" w:rsidRPr="00D264D1" w14:paraId="1E11D7A0" w14:textId="77777777" w:rsidTr="00A032A0">
        <w:trPr>
          <w:trHeight w:val="397"/>
        </w:trPr>
        <w:tc>
          <w:tcPr>
            <w:tcW w:w="1536" w:type="pct"/>
            <w:shd w:val="clear" w:color="auto" w:fill="auto"/>
            <w:vAlign w:val="center"/>
            <w:hideMark/>
          </w:tcPr>
          <w:p w14:paraId="306C98A7" w14:textId="77777777" w:rsidR="00ED303A" w:rsidRPr="00D264D1" w:rsidRDefault="00ED303A" w:rsidP="0013408D">
            <w:pPr>
              <w:widowControl/>
              <w:jc w:val="center"/>
              <w:rPr>
                <w:color w:val="000000"/>
                <w:kern w:val="0"/>
                <w:szCs w:val="21"/>
              </w:rPr>
            </w:pPr>
            <w:r w:rsidRPr="00D264D1">
              <w:rPr>
                <w:color w:val="000000"/>
                <w:kern w:val="0"/>
                <w:szCs w:val="21"/>
              </w:rPr>
              <w:t>差额</w:t>
            </w:r>
          </w:p>
        </w:tc>
        <w:tc>
          <w:tcPr>
            <w:tcW w:w="1732" w:type="pct"/>
            <w:shd w:val="clear" w:color="auto" w:fill="auto"/>
            <w:noWrap/>
            <w:vAlign w:val="center"/>
            <w:hideMark/>
          </w:tcPr>
          <w:p w14:paraId="51290639" w14:textId="77777777" w:rsidR="00ED303A" w:rsidRPr="00D264D1" w:rsidRDefault="00ED303A" w:rsidP="0013408D">
            <w:pPr>
              <w:widowControl/>
              <w:jc w:val="right"/>
              <w:rPr>
                <w:color w:val="000000"/>
                <w:kern w:val="0"/>
                <w:szCs w:val="21"/>
              </w:rPr>
            </w:pPr>
            <w:r w:rsidRPr="00D264D1">
              <w:rPr>
                <w:color w:val="000000"/>
                <w:kern w:val="0"/>
                <w:szCs w:val="21"/>
              </w:rPr>
              <w:t>-1,845.76</w:t>
            </w:r>
          </w:p>
        </w:tc>
        <w:tc>
          <w:tcPr>
            <w:tcW w:w="1732" w:type="pct"/>
            <w:shd w:val="clear" w:color="auto" w:fill="auto"/>
            <w:noWrap/>
            <w:vAlign w:val="center"/>
            <w:hideMark/>
          </w:tcPr>
          <w:p w14:paraId="2DE0A475" w14:textId="77777777" w:rsidR="00ED303A" w:rsidRPr="00D264D1" w:rsidRDefault="00ED303A" w:rsidP="0013408D">
            <w:pPr>
              <w:widowControl/>
              <w:jc w:val="right"/>
              <w:rPr>
                <w:color w:val="000000"/>
                <w:kern w:val="0"/>
                <w:szCs w:val="21"/>
              </w:rPr>
            </w:pPr>
            <w:r w:rsidRPr="00D264D1">
              <w:rPr>
                <w:color w:val="000000"/>
                <w:kern w:val="0"/>
                <w:szCs w:val="21"/>
              </w:rPr>
              <w:t>-2,161.35</w:t>
            </w:r>
          </w:p>
        </w:tc>
      </w:tr>
    </w:tbl>
    <w:p w14:paraId="2D89D4AA" w14:textId="0E50920F" w:rsidR="00ED303A" w:rsidRPr="00A032A0" w:rsidRDefault="00ED303A" w:rsidP="00A032A0">
      <w:pPr>
        <w:spacing w:afterLines="50" w:after="120"/>
        <w:rPr>
          <w:szCs w:val="21"/>
          <w:lang w:eastAsia="zh-CN"/>
        </w:rPr>
      </w:pPr>
      <w:r w:rsidRPr="00A032A0">
        <w:rPr>
          <w:rFonts w:hint="eastAsia"/>
          <w:szCs w:val="21"/>
          <w:lang w:eastAsia="zh-CN"/>
        </w:rPr>
        <w:t>注：</w:t>
      </w:r>
      <w:r w:rsidR="00BA6BC7" w:rsidRPr="00BA6BC7">
        <w:rPr>
          <w:rFonts w:hint="eastAsia"/>
          <w:szCs w:val="21"/>
          <w:lang w:eastAsia="zh-CN"/>
        </w:rPr>
        <w:t>截至本问询函回复日，</w:t>
      </w:r>
      <w:r w:rsidRPr="00A032A0">
        <w:rPr>
          <w:rFonts w:hint="eastAsia"/>
          <w:szCs w:val="21"/>
          <w:lang w:eastAsia="zh-CN"/>
        </w:rPr>
        <w:t>标的公司的审计工作尚未完成，以上数据均未经审计。</w:t>
      </w:r>
    </w:p>
    <w:p w14:paraId="1BB058CC" w14:textId="77777777" w:rsidR="00ED303A" w:rsidRPr="00A032A0" w:rsidRDefault="00ED303A" w:rsidP="00A032A0">
      <w:pPr>
        <w:pStyle w:val="af0"/>
        <w:spacing w:beforeLines="0" w:before="0" w:afterLines="50" w:after="120"/>
        <w:ind w:firstLine="480"/>
        <w:rPr>
          <w:bCs/>
          <w:lang w:val="en-GB"/>
        </w:rPr>
      </w:pPr>
      <w:r w:rsidRPr="00A032A0">
        <w:rPr>
          <w:rFonts w:hint="eastAsia"/>
          <w:bCs/>
          <w:lang w:val="en-GB"/>
        </w:rPr>
        <w:t>标的公司最近一年一期经营活动现金流量持续为负，而净利润均为正，经营活动现金流量与净利润的差异较大主要系由存货及经营性应收项目对资金占用的增加造成的，具体分析如下：</w:t>
      </w:r>
    </w:p>
    <w:p w14:paraId="574B582F" w14:textId="77777777" w:rsidR="00ED303A" w:rsidRPr="00A032A0" w:rsidRDefault="00ED303A" w:rsidP="00A032A0">
      <w:pPr>
        <w:pStyle w:val="af0"/>
        <w:spacing w:beforeLines="0" w:before="0" w:afterLines="50" w:after="120"/>
        <w:ind w:firstLine="480"/>
        <w:rPr>
          <w:bCs/>
          <w:lang w:val="en-GB"/>
        </w:rPr>
      </w:pPr>
      <w:r w:rsidRPr="00A032A0">
        <w:rPr>
          <w:rFonts w:hint="eastAsia"/>
          <w:bCs/>
          <w:lang w:val="en-GB"/>
        </w:rPr>
        <w:lastRenderedPageBreak/>
        <w:t>报告期内，随着市场对智能化的需求逐渐加强，在市场的推动下标的公司的生产经营规模持续增大，由于标的公司的生产模式受订单驱动，即根据接受客户的订单，按订单要求来下单生产，且具有非标准化、定制化、生产周期长的特点，因此当业务规模增长较快时，为满足客户持续订单需求，当期在产品生产规模显著增长，对经营资金占用较大，该部分资金将于产品实现销售回款后，逐步释放。</w:t>
      </w:r>
      <w:r w:rsidRPr="00A032A0">
        <w:rPr>
          <w:bCs/>
          <w:lang w:val="en-GB"/>
        </w:rPr>
        <w:t>2020</w:t>
      </w:r>
      <w:r w:rsidRPr="00A032A0">
        <w:rPr>
          <w:rFonts w:hint="eastAsia"/>
          <w:bCs/>
          <w:lang w:val="en-GB"/>
        </w:rPr>
        <w:t>年</w:t>
      </w:r>
      <w:r w:rsidRPr="00A032A0">
        <w:rPr>
          <w:bCs/>
          <w:lang w:val="en-GB"/>
        </w:rPr>
        <w:t>6</w:t>
      </w:r>
      <w:r w:rsidRPr="00A032A0">
        <w:rPr>
          <w:rFonts w:hint="eastAsia"/>
          <w:bCs/>
          <w:lang w:val="en-GB"/>
        </w:rPr>
        <w:t>月末，标的公司存货余额为</w:t>
      </w:r>
      <w:r w:rsidRPr="00A032A0">
        <w:rPr>
          <w:bCs/>
          <w:lang w:val="en-GB"/>
        </w:rPr>
        <w:t>2,749.71</w:t>
      </w:r>
      <w:r w:rsidRPr="00A032A0">
        <w:rPr>
          <w:rFonts w:hint="eastAsia"/>
          <w:bCs/>
          <w:lang w:val="en-GB"/>
        </w:rPr>
        <w:t>万元，较</w:t>
      </w:r>
      <w:r w:rsidRPr="00A032A0">
        <w:rPr>
          <w:bCs/>
          <w:lang w:val="en-GB"/>
        </w:rPr>
        <w:t>2019</w:t>
      </w:r>
      <w:r w:rsidRPr="00A032A0">
        <w:rPr>
          <w:rFonts w:hint="eastAsia"/>
          <w:bCs/>
          <w:lang w:val="en-GB"/>
        </w:rPr>
        <w:t>年末增加</w:t>
      </w:r>
      <w:r w:rsidRPr="00A032A0">
        <w:rPr>
          <w:bCs/>
          <w:lang w:val="en-GB"/>
        </w:rPr>
        <w:t>57.29%</w:t>
      </w:r>
      <w:r w:rsidRPr="00A032A0">
        <w:rPr>
          <w:rFonts w:hint="eastAsia"/>
          <w:bCs/>
          <w:lang w:val="en-GB"/>
        </w:rPr>
        <w:t>。</w:t>
      </w:r>
    </w:p>
    <w:p w14:paraId="0082E742" w14:textId="77777777" w:rsidR="00ED303A" w:rsidRPr="00A032A0" w:rsidRDefault="00ED303A" w:rsidP="00A032A0">
      <w:pPr>
        <w:pStyle w:val="af0"/>
        <w:spacing w:beforeLines="0" w:before="0" w:afterLines="50" w:after="120"/>
        <w:ind w:firstLine="480"/>
        <w:rPr>
          <w:bCs/>
          <w:lang w:val="en-GB"/>
        </w:rPr>
      </w:pPr>
      <w:r w:rsidRPr="00A032A0">
        <w:rPr>
          <w:rFonts w:hint="eastAsia"/>
          <w:bCs/>
          <w:lang w:val="en-GB"/>
        </w:rPr>
        <w:t>其次，随着标的公司业务规模的持续扩大，营业收入的持续上升带动了应收账款规模增加。</w:t>
      </w:r>
      <w:r w:rsidRPr="00A032A0">
        <w:rPr>
          <w:bCs/>
          <w:lang w:val="en-GB"/>
        </w:rPr>
        <w:t>2020</w:t>
      </w:r>
      <w:r w:rsidRPr="00A032A0">
        <w:rPr>
          <w:rFonts w:hint="eastAsia"/>
          <w:bCs/>
          <w:lang w:val="en-GB"/>
        </w:rPr>
        <w:t>年</w:t>
      </w:r>
      <w:r w:rsidRPr="00A032A0">
        <w:rPr>
          <w:bCs/>
          <w:lang w:val="en-GB"/>
        </w:rPr>
        <w:t>6</w:t>
      </w:r>
      <w:r w:rsidRPr="00A032A0">
        <w:rPr>
          <w:rFonts w:hint="eastAsia"/>
          <w:bCs/>
          <w:lang w:val="en-GB"/>
        </w:rPr>
        <w:t>月末，标的公司应收账款余额为</w:t>
      </w:r>
      <w:r w:rsidRPr="00A032A0">
        <w:rPr>
          <w:bCs/>
          <w:lang w:val="en-GB"/>
        </w:rPr>
        <w:t>3,910.76</w:t>
      </w:r>
      <w:r w:rsidRPr="00A032A0">
        <w:rPr>
          <w:rFonts w:hint="eastAsia"/>
          <w:bCs/>
          <w:lang w:val="en-GB"/>
        </w:rPr>
        <w:t>万元，较</w:t>
      </w:r>
      <w:r w:rsidRPr="00A032A0">
        <w:rPr>
          <w:bCs/>
          <w:lang w:val="en-GB"/>
        </w:rPr>
        <w:t>2019</w:t>
      </w:r>
      <w:r w:rsidRPr="00A032A0">
        <w:rPr>
          <w:rFonts w:hint="eastAsia"/>
          <w:bCs/>
          <w:lang w:val="en-GB"/>
        </w:rPr>
        <w:t>年末增加</w:t>
      </w:r>
      <w:r w:rsidRPr="00A032A0">
        <w:rPr>
          <w:bCs/>
          <w:lang w:val="en-GB"/>
        </w:rPr>
        <w:t>21.47%</w:t>
      </w:r>
      <w:r w:rsidRPr="00A032A0">
        <w:rPr>
          <w:rFonts w:hint="eastAsia"/>
          <w:bCs/>
          <w:lang w:val="en-GB"/>
        </w:rPr>
        <w:t>。由于标的公司客户主要系海尔、澳柯玛等知名品牌公司，较为优质，信用风险较低。因此，在资金流运转正常的前提下，标的公司向以上客户提供了较为宽松的账期，造成了应收规模的扩大。</w:t>
      </w:r>
    </w:p>
    <w:p w14:paraId="38EE7CD5" w14:textId="77777777" w:rsidR="00ED303A" w:rsidRPr="00A032A0" w:rsidRDefault="00ED303A" w:rsidP="00A032A0">
      <w:pPr>
        <w:pStyle w:val="af0"/>
        <w:spacing w:beforeLines="0" w:before="0" w:afterLines="50" w:after="120"/>
        <w:ind w:firstLine="480"/>
        <w:rPr>
          <w:bCs/>
          <w:lang w:val="en-GB"/>
        </w:rPr>
      </w:pPr>
      <w:r w:rsidRPr="00A032A0">
        <w:rPr>
          <w:rFonts w:hint="eastAsia"/>
          <w:bCs/>
          <w:lang w:val="en-GB"/>
        </w:rPr>
        <w:t>综上所述，在上述因素共同作用下，标的公司近一年一期的净利润与经营性现金流产生有较大差异具有合理性。</w:t>
      </w:r>
    </w:p>
    <w:p w14:paraId="00B853EF" w14:textId="315E4E37" w:rsidR="00DD6630" w:rsidRPr="00A032A0" w:rsidRDefault="00DD6630" w:rsidP="00A032A0">
      <w:pPr>
        <w:spacing w:afterLines="50" w:after="120" w:line="360" w:lineRule="auto"/>
        <w:ind w:firstLineChars="200" w:firstLine="482"/>
        <w:outlineLvl w:val="2"/>
        <w:rPr>
          <w:b/>
          <w:bCs/>
          <w:sz w:val="24"/>
          <w:szCs w:val="32"/>
        </w:rPr>
      </w:pPr>
      <w:r w:rsidRPr="00A032A0">
        <w:rPr>
          <w:rFonts w:hint="eastAsia"/>
          <w:b/>
          <w:bCs/>
          <w:sz w:val="24"/>
          <w:szCs w:val="32"/>
        </w:rPr>
        <w:t>二、独立财务顾问意见</w:t>
      </w:r>
    </w:p>
    <w:p w14:paraId="745C6EB3" w14:textId="56B1E2E2" w:rsidR="008A62DD" w:rsidRPr="00A032A0" w:rsidRDefault="00DD6630" w:rsidP="00A032A0">
      <w:pPr>
        <w:pStyle w:val="af0"/>
        <w:spacing w:beforeLines="0" w:before="0" w:afterLines="50" w:after="120"/>
        <w:ind w:firstLine="480"/>
        <w:rPr>
          <w:bCs/>
          <w:lang w:val="en-GB"/>
        </w:rPr>
      </w:pPr>
      <w:r w:rsidRPr="00A032A0">
        <w:rPr>
          <w:rFonts w:hint="eastAsia"/>
          <w:bCs/>
          <w:lang w:val="en-GB"/>
        </w:rPr>
        <w:t>经核查，独立财务顾问认为：随着标的公司业务规模的持续扩张，在产品生产规模显著增长，对经营资金占用较大，营业收入的持续上升带动了应收账款规模增加。标的公司近一年一期的净利润与经营性现金流产生有较大差异具有合理性。</w:t>
      </w:r>
    </w:p>
    <w:p w14:paraId="6BB258C2" w14:textId="60A6F6AD" w:rsidR="00E31DEB" w:rsidRDefault="00E31DEB" w:rsidP="00FE6131">
      <w:pPr>
        <w:spacing w:afterLines="50" w:after="120" w:line="360" w:lineRule="auto"/>
        <w:ind w:firstLineChars="200" w:firstLine="482"/>
        <w:outlineLvl w:val="0"/>
        <w:rPr>
          <w:b/>
          <w:bCs/>
          <w:sz w:val="24"/>
        </w:rPr>
      </w:pPr>
      <w:r w:rsidRPr="00323AD4">
        <w:rPr>
          <w:b/>
          <w:bCs/>
          <w:sz w:val="24"/>
        </w:rPr>
        <w:t>5.</w:t>
      </w:r>
      <w:r w:rsidRPr="00323AD4">
        <w:rPr>
          <w:b/>
          <w:bCs/>
          <w:sz w:val="24"/>
        </w:rPr>
        <w:t>本次重组公司拟配套募集资金用于支付本次交易现金对价，本次配套融资最终成功与否不影响本次购买资产的实施。请公司结合自有资金及银行授信情况，说明本次交易是否依赖配套募集资金，是否对公司偿债能力存在不利影响。请财务顾问发表意见。</w:t>
      </w:r>
    </w:p>
    <w:p w14:paraId="005242E3" w14:textId="4F820342" w:rsidR="00FE6131" w:rsidRPr="00A032A0" w:rsidRDefault="00FE6131" w:rsidP="00A032A0">
      <w:pPr>
        <w:pStyle w:val="af0"/>
        <w:spacing w:beforeLines="0" w:before="0" w:afterLines="50" w:after="120"/>
        <w:ind w:firstLine="482"/>
        <w:rPr>
          <w:b/>
          <w:lang w:val="en-GB"/>
        </w:rPr>
      </w:pPr>
      <w:r w:rsidRPr="00A032A0">
        <w:rPr>
          <w:rFonts w:hint="eastAsia"/>
          <w:b/>
          <w:lang w:val="en-GB"/>
        </w:rPr>
        <w:t>回复：</w:t>
      </w:r>
    </w:p>
    <w:p w14:paraId="5CDE2BBC" w14:textId="43FFF79B" w:rsidR="00016DB0" w:rsidRPr="00A032A0" w:rsidRDefault="00FE6131" w:rsidP="00A032A0">
      <w:pPr>
        <w:spacing w:afterLines="50" w:after="120" w:line="360" w:lineRule="auto"/>
        <w:ind w:firstLineChars="200" w:firstLine="482"/>
        <w:outlineLvl w:val="1"/>
        <w:rPr>
          <w:b/>
          <w:bCs/>
          <w:sz w:val="24"/>
        </w:rPr>
      </w:pPr>
      <w:r>
        <w:rPr>
          <w:rFonts w:hint="eastAsia"/>
          <w:b/>
          <w:bCs/>
          <w:sz w:val="24"/>
          <w:lang w:eastAsia="zh-CN"/>
        </w:rPr>
        <w:t>（</w:t>
      </w:r>
      <w:r>
        <w:rPr>
          <w:rFonts w:hint="eastAsia"/>
          <w:b/>
          <w:bCs/>
          <w:sz w:val="24"/>
          <w:lang w:eastAsia="zh-CN"/>
        </w:rPr>
        <w:t>1</w:t>
      </w:r>
      <w:r>
        <w:rPr>
          <w:rFonts w:hint="eastAsia"/>
          <w:b/>
          <w:bCs/>
          <w:sz w:val="24"/>
          <w:lang w:eastAsia="zh-CN"/>
        </w:rPr>
        <w:t>）</w:t>
      </w:r>
      <w:r w:rsidR="00016DB0" w:rsidRPr="00A032A0">
        <w:rPr>
          <w:rFonts w:hint="eastAsia"/>
          <w:b/>
          <w:bCs/>
          <w:sz w:val="24"/>
        </w:rPr>
        <w:t>公司自有资金及银行授信情况</w:t>
      </w:r>
    </w:p>
    <w:p w14:paraId="5240B552" w14:textId="77D8BDB7" w:rsidR="00016DB0" w:rsidRPr="00A032A0" w:rsidRDefault="00BA6BC7" w:rsidP="00A032A0">
      <w:pPr>
        <w:pStyle w:val="af0"/>
        <w:spacing w:beforeLines="0" w:before="0" w:afterLines="50" w:after="120"/>
        <w:ind w:firstLine="480"/>
        <w:rPr>
          <w:bCs/>
          <w:lang w:val="en-GB"/>
        </w:rPr>
      </w:pPr>
      <w:r w:rsidRPr="00A032A0">
        <w:rPr>
          <w:rFonts w:hint="eastAsia"/>
          <w:bCs/>
          <w:lang w:val="en-GB"/>
        </w:rPr>
        <w:t>上市</w:t>
      </w:r>
      <w:r w:rsidR="00016DB0" w:rsidRPr="00A032A0">
        <w:rPr>
          <w:rFonts w:hint="eastAsia"/>
          <w:bCs/>
          <w:lang w:val="en-GB"/>
        </w:rPr>
        <w:t>公司本次募集配套资金</w:t>
      </w:r>
      <w:proofErr w:type="gramStart"/>
      <w:r w:rsidR="00016DB0" w:rsidRPr="00A032A0">
        <w:rPr>
          <w:rFonts w:hint="eastAsia"/>
          <w:bCs/>
          <w:lang w:val="en-GB"/>
        </w:rPr>
        <w:t>拟主要</w:t>
      </w:r>
      <w:proofErr w:type="gramEnd"/>
      <w:r w:rsidR="00016DB0" w:rsidRPr="00A032A0">
        <w:rPr>
          <w:rFonts w:hint="eastAsia"/>
          <w:bCs/>
          <w:lang w:val="en-GB"/>
        </w:rPr>
        <w:t>用于支付本次交易现金对价费用等。若本次募集配套资金失败，</w:t>
      </w:r>
      <w:r w:rsidRPr="00A032A0">
        <w:rPr>
          <w:rFonts w:hint="eastAsia"/>
          <w:bCs/>
          <w:lang w:val="en-GB"/>
        </w:rPr>
        <w:t>上市</w:t>
      </w:r>
      <w:r w:rsidR="00016DB0" w:rsidRPr="00A032A0">
        <w:rPr>
          <w:rFonts w:hint="eastAsia"/>
          <w:bCs/>
          <w:lang w:val="en-GB"/>
        </w:rPr>
        <w:t>公司</w:t>
      </w:r>
      <w:r w:rsidRPr="00A032A0">
        <w:rPr>
          <w:rFonts w:hint="eastAsia"/>
          <w:bCs/>
          <w:lang w:val="en-GB"/>
        </w:rPr>
        <w:t>可以</w:t>
      </w:r>
      <w:r w:rsidR="00016DB0" w:rsidRPr="00A032A0">
        <w:rPr>
          <w:rFonts w:hint="eastAsia"/>
          <w:bCs/>
          <w:lang w:val="en-GB"/>
        </w:rPr>
        <w:t>自有资金或通过其他融资方式解决，具体包括：</w:t>
      </w:r>
    </w:p>
    <w:p w14:paraId="1778E575" w14:textId="50F315D5" w:rsidR="00016DB0" w:rsidRPr="00A032A0" w:rsidRDefault="00FE6131" w:rsidP="00A032A0">
      <w:pPr>
        <w:spacing w:afterLines="50" w:after="120" w:line="360" w:lineRule="auto"/>
        <w:ind w:firstLineChars="200" w:firstLine="482"/>
        <w:outlineLvl w:val="2"/>
        <w:rPr>
          <w:b/>
          <w:bCs/>
          <w:sz w:val="24"/>
          <w:szCs w:val="32"/>
        </w:rPr>
      </w:pPr>
      <w:r w:rsidRPr="00A032A0">
        <w:rPr>
          <w:rFonts w:hint="eastAsia"/>
          <w:b/>
          <w:bCs/>
          <w:sz w:val="24"/>
          <w:szCs w:val="32"/>
        </w:rPr>
        <w:t>一、</w:t>
      </w:r>
      <w:r w:rsidR="00016DB0" w:rsidRPr="00A032A0">
        <w:rPr>
          <w:rFonts w:hint="eastAsia"/>
          <w:b/>
          <w:bCs/>
          <w:sz w:val="24"/>
          <w:szCs w:val="32"/>
        </w:rPr>
        <w:t>自有资金情况</w:t>
      </w:r>
    </w:p>
    <w:p w14:paraId="140764BE" w14:textId="77777777" w:rsidR="00016DB0" w:rsidRPr="00A032A0" w:rsidRDefault="00016DB0" w:rsidP="00A032A0">
      <w:pPr>
        <w:pStyle w:val="af0"/>
        <w:spacing w:beforeLines="0" w:before="0" w:afterLines="50" w:after="120"/>
        <w:ind w:firstLine="480"/>
        <w:rPr>
          <w:bCs/>
          <w:lang w:val="en-GB"/>
        </w:rPr>
      </w:pPr>
      <w:r w:rsidRPr="00A032A0">
        <w:rPr>
          <w:rFonts w:hint="eastAsia"/>
          <w:bCs/>
          <w:lang w:val="en-GB"/>
        </w:rPr>
        <w:t>截至</w:t>
      </w:r>
      <w:r w:rsidRPr="00A032A0">
        <w:rPr>
          <w:bCs/>
          <w:lang w:val="en-GB"/>
        </w:rPr>
        <w:t>2020</w:t>
      </w:r>
      <w:r w:rsidRPr="00A032A0">
        <w:rPr>
          <w:rFonts w:hint="eastAsia"/>
          <w:bCs/>
          <w:lang w:val="en-GB"/>
        </w:rPr>
        <w:t>年</w:t>
      </w:r>
      <w:r w:rsidRPr="00A032A0">
        <w:rPr>
          <w:bCs/>
          <w:lang w:val="en-GB"/>
        </w:rPr>
        <w:t>6</w:t>
      </w:r>
      <w:r w:rsidRPr="00A032A0">
        <w:rPr>
          <w:rFonts w:hint="eastAsia"/>
          <w:bCs/>
          <w:lang w:val="en-GB"/>
        </w:rPr>
        <w:t>月</w:t>
      </w:r>
      <w:r w:rsidRPr="00A032A0">
        <w:rPr>
          <w:bCs/>
          <w:lang w:val="en-GB"/>
        </w:rPr>
        <w:t>30</w:t>
      </w:r>
      <w:r w:rsidRPr="00A032A0">
        <w:rPr>
          <w:rFonts w:hint="eastAsia"/>
          <w:bCs/>
          <w:lang w:val="en-GB"/>
        </w:rPr>
        <w:t>日，上市公司货币资金构成具体情况如下：</w:t>
      </w:r>
    </w:p>
    <w:p w14:paraId="7AB07914" w14:textId="77777777" w:rsidR="00016DB0" w:rsidRPr="00A032A0" w:rsidRDefault="00016DB0" w:rsidP="00A032A0">
      <w:pPr>
        <w:keepNext/>
        <w:suppressAutoHyphens w:val="0"/>
        <w:ind w:firstLineChars="200" w:firstLine="420"/>
        <w:jc w:val="right"/>
        <w:rPr>
          <w:kern w:val="2"/>
          <w:lang w:eastAsia="zh-CN"/>
        </w:rPr>
      </w:pPr>
      <w:r w:rsidRPr="00A032A0">
        <w:rPr>
          <w:rFonts w:hint="eastAsia"/>
          <w:kern w:val="2"/>
          <w:lang w:eastAsia="zh-CN"/>
        </w:rPr>
        <w:lastRenderedPageBreak/>
        <w:t>单位：元</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543"/>
        <w:gridCol w:w="5267"/>
      </w:tblGrid>
      <w:tr w:rsidR="00016DB0" w:rsidRPr="00D264D1" w14:paraId="430399E6" w14:textId="77777777" w:rsidTr="00A032A0">
        <w:trPr>
          <w:trHeight w:val="397"/>
          <w:tblHeader/>
        </w:trPr>
        <w:tc>
          <w:tcPr>
            <w:tcW w:w="2011" w:type="pct"/>
            <w:shd w:val="clear" w:color="auto" w:fill="auto"/>
            <w:vAlign w:val="center"/>
            <w:hideMark/>
          </w:tcPr>
          <w:p w14:paraId="5F21ECF9" w14:textId="77777777" w:rsidR="00016DB0" w:rsidRPr="00D264D1" w:rsidRDefault="00016DB0" w:rsidP="00F50837">
            <w:pPr>
              <w:widowControl/>
              <w:jc w:val="center"/>
              <w:rPr>
                <w:b/>
                <w:bCs/>
                <w:color w:val="000000"/>
                <w:kern w:val="0"/>
                <w:szCs w:val="21"/>
              </w:rPr>
            </w:pPr>
            <w:r w:rsidRPr="00D264D1">
              <w:rPr>
                <w:b/>
                <w:bCs/>
                <w:color w:val="000000"/>
                <w:kern w:val="0"/>
                <w:szCs w:val="21"/>
              </w:rPr>
              <w:t>项目</w:t>
            </w:r>
          </w:p>
        </w:tc>
        <w:tc>
          <w:tcPr>
            <w:tcW w:w="2989" w:type="pct"/>
            <w:shd w:val="clear" w:color="auto" w:fill="auto"/>
            <w:vAlign w:val="center"/>
            <w:hideMark/>
          </w:tcPr>
          <w:p w14:paraId="338CFE46" w14:textId="77777777" w:rsidR="00016DB0" w:rsidRPr="00D264D1" w:rsidRDefault="00016DB0" w:rsidP="00F50837">
            <w:pPr>
              <w:widowControl/>
              <w:jc w:val="center"/>
              <w:rPr>
                <w:b/>
                <w:bCs/>
                <w:color w:val="000000"/>
                <w:kern w:val="0"/>
                <w:szCs w:val="21"/>
              </w:rPr>
            </w:pPr>
            <w:r w:rsidRPr="00D264D1">
              <w:rPr>
                <w:b/>
                <w:bCs/>
                <w:color w:val="000000"/>
                <w:kern w:val="0"/>
                <w:szCs w:val="21"/>
              </w:rPr>
              <w:t>2020</w:t>
            </w:r>
            <w:r w:rsidRPr="00D264D1">
              <w:rPr>
                <w:b/>
                <w:bCs/>
                <w:color w:val="000000"/>
                <w:kern w:val="0"/>
                <w:szCs w:val="21"/>
              </w:rPr>
              <w:t>年</w:t>
            </w:r>
            <w:r>
              <w:rPr>
                <w:b/>
                <w:bCs/>
                <w:color w:val="000000"/>
                <w:kern w:val="0"/>
                <w:szCs w:val="21"/>
              </w:rPr>
              <w:t>6</w:t>
            </w:r>
            <w:r w:rsidRPr="00D264D1">
              <w:rPr>
                <w:b/>
                <w:bCs/>
                <w:color w:val="000000"/>
                <w:kern w:val="0"/>
                <w:szCs w:val="21"/>
              </w:rPr>
              <w:t>月</w:t>
            </w:r>
            <w:r>
              <w:rPr>
                <w:rFonts w:hint="cs"/>
                <w:b/>
                <w:bCs/>
                <w:color w:val="000000"/>
                <w:kern w:val="0"/>
                <w:szCs w:val="21"/>
              </w:rPr>
              <w:t>3</w:t>
            </w:r>
            <w:r>
              <w:rPr>
                <w:b/>
                <w:bCs/>
                <w:color w:val="000000"/>
                <w:kern w:val="0"/>
                <w:szCs w:val="21"/>
              </w:rPr>
              <w:t>0</w:t>
            </w:r>
            <w:r>
              <w:rPr>
                <w:rFonts w:hint="eastAsia"/>
                <w:b/>
                <w:bCs/>
                <w:color w:val="000000"/>
                <w:kern w:val="0"/>
                <w:szCs w:val="21"/>
                <w:lang w:eastAsia="zh-CN"/>
              </w:rPr>
              <w:t>日</w:t>
            </w:r>
          </w:p>
        </w:tc>
      </w:tr>
      <w:tr w:rsidR="00016DB0" w:rsidRPr="00D264D1" w14:paraId="3F921CD3" w14:textId="77777777" w:rsidTr="00A032A0">
        <w:trPr>
          <w:trHeight w:val="397"/>
        </w:trPr>
        <w:tc>
          <w:tcPr>
            <w:tcW w:w="2011" w:type="pct"/>
            <w:shd w:val="clear" w:color="auto" w:fill="auto"/>
            <w:vAlign w:val="center"/>
            <w:hideMark/>
          </w:tcPr>
          <w:p w14:paraId="7C33D78E" w14:textId="77777777" w:rsidR="00016DB0" w:rsidRPr="00D264D1" w:rsidRDefault="00016DB0" w:rsidP="00F50837">
            <w:pPr>
              <w:widowControl/>
              <w:jc w:val="center"/>
              <w:rPr>
                <w:color w:val="000000"/>
                <w:kern w:val="0"/>
                <w:szCs w:val="21"/>
              </w:rPr>
            </w:pPr>
            <w:r w:rsidRPr="004F0568">
              <w:rPr>
                <w:rFonts w:hint="eastAsia"/>
                <w:color w:val="000000"/>
                <w:kern w:val="0"/>
                <w:szCs w:val="21"/>
              </w:rPr>
              <w:t>库存现金</w:t>
            </w:r>
          </w:p>
        </w:tc>
        <w:tc>
          <w:tcPr>
            <w:tcW w:w="2989" w:type="pct"/>
            <w:shd w:val="clear" w:color="auto" w:fill="auto"/>
            <w:noWrap/>
            <w:vAlign w:val="center"/>
          </w:tcPr>
          <w:p w14:paraId="6BE15BF8" w14:textId="77777777" w:rsidR="00016DB0" w:rsidRPr="00D264D1" w:rsidRDefault="00016DB0" w:rsidP="00F50837">
            <w:pPr>
              <w:widowControl/>
              <w:jc w:val="right"/>
              <w:rPr>
                <w:color w:val="000000"/>
                <w:kern w:val="0"/>
                <w:szCs w:val="21"/>
              </w:rPr>
            </w:pPr>
            <w:r w:rsidRPr="004F0568">
              <w:rPr>
                <w:color w:val="000000"/>
                <w:kern w:val="0"/>
                <w:szCs w:val="21"/>
              </w:rPr>
              <w:t>85,156.82</w:t>
            </w:r>
          </w:p>
        </w:tc>
      </w:tr>
      <w:tr w:rsidR="00016DB0" w:rsidRPr="00D264D1" w14:paraId="236F16ED" w14:textId="77777777" w:rsidTr="00A032A0">
        <w:trPr>
          <w:trHeight w:val="397"/>
        </w:trPr>
        <w:tc>
          <w:tcPr>
            <w:tcW w:w="2011" w:type="pct"/>
            <w:shd w:val="clear" w:color="auto" w:fill="auto"/>
            <w:vAlign w:val="center"/>
            <w:hideMark/>
          </w:tcPr>
          <w:p w14:paraId="63689B80" w14:textId="77777777" w:rsidR="00016DB0" w:rsidRPr="00D264D1" w:rsidRDefault="00016DB0" w:rsidP="00F50837">
            <w:pPr>
              <w:widowControl/>
              <w:jc w:val="center"/>
              <w:rPr>
                <w:color w:val="000000"/>
                <w:kern w:val="0"/>
                <w:szCs w:val="21"/>
              </w:rPr>
            </w:pPr>
            <w:r w:rsidRPr="004F0568">
              <w:rPr>
                <w:rFonts w:hint="eastAsia"/>
                <w:color w:val="000000"/>
                <w:kern w:val="0"/>
                <w:szCs w:val="21"/>
              </w:rPr>
              <w:t>银行存款</w:t>
            </w:r>
          </w:p>
        </w:tc>
        <w:tc>
          <w:tcPr>
            <w:tcW w:w="2989" w:type="pct"/>
            <w:shd w:val="clear" w:color="auto" w:fill="auto"/>
            <w:noWrap/>
            <w:vAlign w:val="center"/>
          </w:tcPr>
          <w:p w14:paraId="3F2256F7" w14:textId="77777777" w:rsidR="00016DB0" w:rsidRPr="00D264D1" w:rsidRDefault="00016DB0" w:rsidP="00F50837">
            <w:pPr>
              <w:widowControl/>
              <w:jc w:val="right"/>
              <w:rPr>
                <w:color w:val="000000"/>
                <w:kern w:val="0"/>
                <w:szCs w:val="21"/>
              </w:rPr>
            </w:pPr>
            <w:r w:rsidRPr="004F0568">
              <w:rPr>
                <w:color w:val="000000"/>
                <w:kern w:val="0"/>
                <w:szCs w:val="21"/>
              </w:rPr>
              <w:t>261,433,064.81</w:t>
            </w:r>
          </w:p>
        </w:tc>
      </w:tr>
      <w:tr w:rsidR="00016DB0" w:rsidRPr="00D264D1" w14:paraId="19BD68F5" w14:textId="77777777" w:rsidTr="00A032A0">
        <w:trPr>
          <w:trHeight w:val="397"/>
        </w:trPr>
        <w:tc>
          <w:tcPr>
            <w:tcW w:w="2011" w:type="pct"/>
            <w:shd w:val="clear" w:color="auto" w:fill="auto"/>
            <w:vAlign w:val="center"/>
            <w:hideMark/>
          </w:tcPr>
          <w:p w14:paraId="77CF49BA" w14:textId="77777777" w:rsidR="00016DB0" w:rsidRPr="00D264D1" w:rsidRDefault="00016DB0" w:rsidP="00F50837">
            <w:pPr>
              <w:widowControl/>
              <w:jc w:val="center"/>
              <w:rPr>
                <w:color w:val="000000"/>
                <w:kern w:val="0"/>
                <w:szCs w:val="21"/>
              </w:rPr>
            </w:pPr>
            <w:r w:rsidRPr="004F0568">
              <w:rPr>
                <w:rFonts w:hint="eastAsia"/>
                <w:color w:val="000000"/>
                <w:kern w:val="0"/>
                <w:szCs w:val="21"/>
              </w:rPr>
              <w:t>其他货币资金</w:t>
            </w:r>
          </w:p>
        </w:tc>
        <w:tc>
          <w:tcPr>
            <w:tcW w:w="2989" w:type="pct"/>
            <w:shd w:val="clear" w:color="auto" w:fill="auto"/>
            <w:noWrap/>
            <w:vAlign w:val="center"/>
          </w:tcPr>
          <w:p w14:paraId="664C5749" w14:textId="77777777" w:rsidR="00016DB0" w:rsidRPr="00D264D1" w:rsidRDefault="00016DB0" w:rsidP="00F50837">
            <w:pPr>
              <w:widowControl/>
              <w:jc w:val="right"/>
              <w:rPr>
                <w:color w:val="000000"/>
                <w:kern w:val="0"/>
                <w:szCs w:val="21"/>
              </w:rPr>
            </w:pPr>
            <w:r w:rsidRPr="004F0568">
              <w:rPr>
                <w:color w:val="000000"/>
                <w:kern w:val="0"/>
                <w:szCs w:val="21"/>
              </w:rPr>
              <w:t>33,195,707.46</w:t>
            </w:r>
          </w:p>
        </w:tc>
      </w:tr>
      <w:tr w:rsidR="00016DB0" w:rsidRPr="00D264D1" w14:paraId="47332021" w14:textId="77777777" w:rsidTr="00A032A0">
        <w:trPr>
          <w:trHeight w:val="397"/>
        </w:trPr>
        <w:tc>
          <w:tcPr>
            <w:tcW w:w="2011" w:type="pct"/>
            <w:shd w:val="clear" w:color="auto" w:fill="auto"/>
            <w:vAlign w:val="center"/>
          </w:tcPr>
          <w:p w14:paraId="127045E4" w14:textId="77777777" w:rsidR="00016DB0" w:rsidRPr="00C02124" w:rsidRDefault="00016DB0" w:rsidP="00F50837">
            <w:pPr>
              <w:widowControl/>
              <w:jc w:val="center"/>
              <w:rPr>
                <w:b/>
                <w:bCs/>
                <w:color w:val="000000"/>
                <w:kern w:val="0"/>
                <w:szCs w:val="21"/>
              </w:rPr>
            </w:pPr>
            <w:r w:rsidRPr="00C02124">
              <w:rPr>
                <w:rFonts w:hint="eastAsia"/>
                <w:b/>
                <w:bCs/>
                <w:color w:val="000000"/>
                <w:kern w:val="0"/>
                <w:szCs w:val="21"/>
                <w:lang w:eastAsia="zh-CN"/>
              </w:rPr>
              <w:t>合计</w:t>
            </w:r>
          </w:p>
        </w:tc>
        <w:tc>
          <w:tcPr>
            <w:tcW w:w="2989" w:type="pct"/>
            <w:shd w:val="clear" w:color="auto" w:fill="auto"/>
            <w:noWrap/>
            <w:vAlign w:val="center"/>
          </w:tcPr>
          <w:p w14:paraId="7835E8DB" w14:textId="77777777" w:rsidR="00016DB0" w:rsidRPr="00C02124" w:rsidRDefault="00016DB0" w:rsidP="00F50837">
            <w:pPr>
              <w:widowControl/>
              <w:jc w:val="right"/>
              <w:rPr>
                <w:b/>
                <w:bCs/>
                <w:color w:val="000000"/>
                <w:kern w:val="0"/>
                <w:szCs w:val="21"/>
              </w:rPr>
            </w:pPr>
            <w:r w:rsidRPr="00C02124">
              <w:rPr>
                <w:b/>
                <w:bCs/>
                <w:color w:val="000000"/>
                <w:kern w:val="0"/>
                <w:szCs w:val="21"/>
              </w:rPr>
              <w:t>294,713,929.09</w:t>
            </w:r>
          </w:p>
        </w:tc>
      </w:tr>
    </w:tbl>
    <w:p w14:paraId="0F647486" w14:textId="7D6558F3" w:rsidR="00016DB0" w:rsidRPr="00A032A0" w:rsidRDefault="00016DB0" w:rsidP="00A032A0">
      <w:pPr>
        <w:pStyle w:val="af0"/>
        <w:spacing w:before="120" w:afterLines="50" w:after="120"/>
        <w:ind w:firstLine="480"/>
        <w:rPr>
          <w:bCs/>
          <w:lang w:val="en-GB"/>
        </w:rPr>
      </w:pPr>
      <w:r w:rsidRPr="00A032A0">
        <w:rPr>
          <w:rFonts w:hint="eastAsia"/>
          <w:bCs/>
          <w:lang w:val="en-GB"/>
        </w:rPr>
        <w:t>截至</w:t>
      </w:r>
      <w:r w:rsidRPr="00A032A0">
        <w:rPr>
          <w:bCs/>
          <w:lang w:val="en-GB"/>
        </w:rPr>
        <w:t>2020</w:t>
      </w:r>
      <w:r w:rsidRPr="00A032A0">
        <w:rPr>
          <w:rFonts w:hint="eastAsia"/>
          <w:bCs/>
          <w:lang w:val="en-GB"/>
        </w:rPr>
        <w:t>年</w:t>
      </w:r>
      <w:r w:rsidRPr="00A032A0">
        <w:rPr>
          <w:bCs/>
          <w:lang w:val="en-GB"/>
        </w:rPr>
        <w:t>6</w:t>
      </w:r>
      <w:r w:rsidRPr="00A032A0">
        <w:rPr>
          <w:rFonts w:hint="eastAsia"/>
          <w:bCs/>
          <w:lang w:val="en-GB"/>
        </w:rPr>
        <w:t>月</w:t>
      </w:r>
      <w:r w:rsidRPr="00A032A0">
        <w:rPr>
          <w:bCs/>
          <w:lang w:val="en-GB"/>
        </w:rPr>
        <w:t>30</w:t>
      </w:r>
      <w:r w:rsidRPr="00A032A0">
        <w:rPr>
          <w:rFonts w:hint="eastAsia"/>
          <w:bCs/>
          <w:lang w:val="en-GB"/>
        </w:rPr>
        <w:t>日，上市公司期末货币资金余额为</w:t>
      </w:r>
      <w:r w:rsidRPr="00A032A0">
        <w:rPr>
          <w:bCs/>
          <w:lang w:val="en-GB"/>
        </w:rPr>
        <w:t>29,471.39</w:t>
      </w:r>
      <w:r w:rsidRPr="00A032A0">
        <w:rPr>
          <w:rFonts w:hint="eastAsia"/>
          <w:bCs/>
          <w:lang w:val="en-GB"/>
        </w:rPr>
        <w:t>万元，其中包含前次非公开募集资金余额为</w:t>
      </w:r>
      <w:r w:rsidRPr="00A032A0">
        <w:rPr>
          <w:bCs/>
          <w:lang w:val="en-GB"/>
        </w:rPr>
        <w:t>20,772.52</w:t>
      </w:r>
      <w:r w:rsidRPr="00A032A0">
        <w:rPr>
          <w:rFonts w:hint="eastAsia"/>
          <w:bCs/>
          <w:lang w:val="en-GB"/>
        </w:rPr>
        <w:t>万元，使用受限的货币资金余额为</w:t>
      </w:r>
      <w:r w:rsidRPr="00A032A0">
        <w:rPr>
          <w:bCs/>
          <w:lang w:val="en-GB"/>
        </w:rPr>
        <w:t>3,319.57</w:t>
      </w:r>
      <w:r w:rsidRPr="00A032A0">
        <w:rPr>
          <w:rFonts w:hint="eastAsia"/>
          <w:bCs/>
          <w:lang w:val="en-GB"/>
        </w:rPr>
        <w:t>万元</w:t>
      </w:r>
      <w:r w:rsidR="002C237A" w:rsidRPr="00A032A0">
        <w:rPr>
          <w:rFonts w:hint="eastAsia"/>
          <w:bCs/>
          <w:lang w:val="en-GB"/>
        </w:rPr>
        <w:t>（主要为银行承兑汇票保证金、信用证借款保证金、诉讼冻结资金）</w:t>
      </w:r>
      <w:r w:rsidRPr="00A032A0">
        <w:rPr>
          <w:rFonts w:hint="eastAsia"/>
          <w:bCs/>
          <w:lang w:val="en-GB"/>
        </w:rPr>
        <w:t>，上市公司可用的货币资金为</w:t>
      </w:r>
      <w:r w:rsidRPr="00A032A0">
        <w:rPr>
          <w:bCs/>
          <w:lang w:val="en-GB"/>
        </w:rPr>
        <w:t>5,379.30</w:t>
      </w:r>
      <w:r w:rsidRPr="00A032A0">
        <w:rPr>
          <w:rFonts w:hint="eastAsia"/>
          <w:bCs/>
          <w:lang w:val="en-GB"/>
        </w:rPr>
        <w:t>万元，上市公司可以根据需要以自有资金支付部分现金对价费用等。</w:t>
      </w:r>
    </w:p>
    <w:p w14:paraId="1BD6E6B0" w14:textId="50D379ED" w:rsidR="00016DB0" w:rsidRPr="00A032A0" w:rsidRDefault="00016DB0" w:rsidP="00A032A0">
      <w:pPr>
        <w:spacing w:afterLines="50" w:after="120" w:line="360" w:lineRule="auto"/>
        <w:ind w:firstLineChars="200" w:firstLine="482"/>
        <w:outlineLvl w:val="2"/>
        <w:rPr>
          <w:b/>
          <w:bCs/>
          <w:sz w:val="24"/>
          <w:szCs w:val="32"/>
        </w:rPr>
      </w:pPr>
      <w:r w:rsidRPr="00A032A0">
        <w:rPr>
          <w:rFonts w:hint="eastAsia"/>
          <w:b/>
          <w:bCs/>
          <w:sz w:val="24"/>
          <w:szCs w:val="32"/>
        </w:rPr>
        <w:t>二</w:t>
      </w:r>
      <w:r w:rsidR="00FE6131" w:rsidRPr="00A032A0">
        <w:rPr>
          <w:rFonts w:hint="eastAsia"/>
          <w:b/>
          <w:bCs/>
          <w:sz w:val="24"/>
          <w:szCs w:val="32"/>
        </w:rPr>
        <w:t>、</w:t>
      </w:r>
      <w:r w:rsidRPr="00A032A0">
        <w:rPr>
          <w:rFonts w:hint="eastAsia"/>
          <w:b/>
          <w:bCs/>
          <w:sz w:val="24"/>
          <w:szCs w:val="32"/>
        </w:rPr>
        <w:t>银行授信情况</w:t>
      </w:r>
    </w:p>
    <w:p w14:paraId="1E5CB5A5" w14:textId="77777777" w:rsidR="00016DB0" w:rsidRPr="00A032A0" w:rsidRDefault="00016DB0" w:rsidP="00A032A0">
      <w:pPr>
        <w:pStyle w:val="af0"/>
        <w:spacing w:beforeLines="0" w:before="0" w:afterLines="50" w:after="120"/>
        <w:ind w:firstLine="480"/>
        <w:rPr>
          <w:bCs/>
          <w:lang w:val="en-GB"/>
        </w:rPr>
      </w:pPr>
      <w:r w:rsidRPr="00A032A0">
        <w:rPr>
          <w:rFonts w:hint="eastAsia"/>
          <w:bCs/>
          <w:lang w:val="en-GB"/>
        </w:rPr>
        <w:t>截至</w:t>
      </w:r>
      <w:r w:rsidRPr="00A032A0">
        <w:rPr>
          <w:bCs/>
          <w:lang w:val="en-GB"/>
        </w:rPr>
        <w:t>2020</w:t>
      </w:r>
      <w:r w:rsidRPr="00A032A0">
        <w:rPr>
          <w:rFonts w:hint="eastAsia"/>
          <w:bCs/>
          <w:lang w:val="en-GB"/>
        </w:rPr>
        <w:t>年</w:t>
      </w:r>
      <w:r w:rsidRPr="00A032A0">
        <w:rPr>
          <w:bCs/>
          <w:lang w:val="en-GB"/>
        </w:rPr>
        <w:t>6</w:t>
      </w:r>
      <w:r w:rsidRPr="00A032A0">
        <w:rPr>
          <w:rFonts w:hint="eastAsia"/>
          <w:bCs/>
          <w:lang w:val="en-GB"/>
        </w:rPr>
        <w:t>月</w:t>
      </w:r>
      <w:r w:rsidRPr="00A032A0">
        <w:rPr>
          <w:bCs/>
          <w:lang w:val="en-GB"/>
        </w:rPr>
        <w:t>30</w:t>
      </w:r>
      <w:r w:rsidRPr="00A032A0">
        <w:rPr>
          <w:rFonts w:hint="eastAsia"/>
          <w:bCs/>
          <w:lang w:val="en-GB"/>
        </w:rPr>
        <w:t>日，上市公司尚未使用的银行借款及银行承兑汇票的额度为</w:t>
      </w:r>
      <w:r w:rsidRPr="00A032A0">
        <w:rPr>
          <w:bCs/>
          <w:lang w:val="en-GB"/>
        </w:rPr>
        <w:t>9,867.53</w:t>
      </w:r>
      <w:r w:rsidRPr="00A032A0">
        <w:rPr>
          <w:rFonts w:hint="eastAsia"/>
          <w:bCs/>
          <w:lang w:val="en-GB"/>
        </w:rPr>
        <w:t>万元，上市公司具备一定的债务融资空间和能力。</w:t>
      </w:r>
    </w:p>
    <w:p w14:paraId="65B14E42" w14:textId="77777777" w:rsidR="00016DB0" w:rsidRPr="00A032A0" w:rsidRDefault="00016DB0" w:rsidP="00A032A0">
      <w:pPr>
        <w:pStyle w:val="af0"/>
        <w:spacing w:beforeLines="0" w:before="0" w:afterLines="50" w:after="120"/>
        <w:ind w:firstLine="480"/>
        <w:rPr>
          <w:bCs/>
          <w:lang w:val="en-GB"/>
        </w:rPr>
      </w:pPr>
      <w:r w:rsidRPr="00A032A0">
        <w:rPr>
          <w:rFonts w:hint="eastAsia"/>
          <w:bCs/>
          <w:lang w:val="en-GB"/>
        </w:rPr>
        <w:t>综上所述，若本次募集配套资金失败，上市公司拟先行利用现有可用的自有资金支付，对于不足部分及因自有资金支付对价而产生的经营性资金短缺，拟通过银行贷款等债务性融资解决。</w:t>
      </w:r>
    </w:p>
    <w:p w14:paraId="5E143994" w14:textId="5BF96A50" w:rsidR="00016DB0" w:rsidRPr="00A032A0" w:rsidRDefault="00FE6131" w:rsidP="00A032A0">
      <w:pPr>
        <w:spacing w:afterLines="50" w:after="120" w:line="360" w:lineRule="auto"/>
        <w:ind w:firstLineChars="200" w:firstLine="482"/>
        <w:outlineLvl w:val="1"/>
        <w:rPr>
          <w:b/>
          <w:bCs/>
          <w:sz w:val="24"/>
        </w:rPr>
      </w:pPr>
      <w:r>
        <w:rPr>
          <w:rFonts w:hint="eastAsia"/>
          <w:b/>
          <w:bCs/>
          <w:sz w:val="24"/>
          <w:lang w:eastAsia="zh-CN"/>
        </w:rPr>
        <w:t>（</w:t>
      </w:r>
      <w:r>
        <w:rPr>
          <w:rFonts w:hint="eastAsia"/>
          <w:b/>
          <w:bCs/>
          <w:sz w:val="24"/>
          <w:lang w:eastAsia="zh-CN"/>
        </w:rPr>
        <w:t>2</w:t>
      </w:r>
      <w:r>
        <w:rPr>
          <w:rFonts w:hint="eastAsia"/>
          <w:b/>
          <w:bCs/>
          <w:sz w:val="24"/>
          <w:lang w:eastAsia="zh-CN"/>
        </w:rPr>
        <w:t>）</w:t>
      </w:r>
      <w:r w:rsidR="00016DB0" w:rsidRPr="00A032A0">
        <w:rPr>
          <w:rFonts w:hint="eastAsia"/>
          <w:b/>
          <w:bCs/>
          <w:sz w:val="24"/>
        </w:rPr>
        <w:t>配套募集资金失败对公司偿债能力的影响</w:t>
      </w:r>
    </w:p>
    <w:p w14:paraId="48F1C96B" w14:textId="15B2E933" w:rsidR="00016DB0" w:rsidRPr="00A032A0" w:rsidRDefault="00016DB0" w:rsidP="00A032A0">
      <w:pPr>
        <w:spacing w:afterLines="50" w:after="120" w:line="360" w:lineRule="auto"/>
        <w:ind w:firstLineChars="200" w:firstLine="482"/>
        <w:outlineLvl w:val="2"/>
        <w:rPr>
          <w:b/>
          <w:bCs/>
          <w:sz w:val="24"/>
          <w:szCs w:val="32"/>
        </w:rPr>
      </w:pPr>
      <w:r w:rsidRPr="00A032A0">
        <w:rPr>
          <w:rFonts w:hint="eastAsia"/>
          <w:b/>
          <w:bCs/>
          <w:sz w:val="24"/>
          <w:szCs w:val="32"/>
        </w:rPr>
        <w:t>一</w:t>
      </w:r>
      <w:r w:rsidR="00FE6131" w:rsidRPr="00A032A0">
        <w:rPr>
          <w:rFonts w:hint="eastAsia"/>
          <w:b/>
          <w:bCs/>
          <w:sz w:val="24"/>
          <w:szCs w:val="32"/>
        </w:rPr>
        <w:t>、</w:t>
      </w:r>
      <w:r w:rsidRPr="00A032A0">
        <w:rPr>
          <w:rFonts w:hint="eastAsia"/>
          <w:b/>
          <w:bCs/>
          <w:sz w:val="24"/>
          <w:szCs w:val="32"/>
        </w:rPr>
        <w:t>本次交易不依赖配套募集资金</w:t>
      </w:r>
    </w:p>
    <w:p w14:paraId="7EC8E1DD" w14:textId="0BA9198E" w:rsidR="00016DB0" w:rsidRPr="00A032A0" w:rsidRDefault="00BA6BC7" w:rsidP="00A032A0">
      <w:pPr>
        <w:pStyle w:val="af0"/>
        <w:spacing w:beforeLines="0" w:before="0" w:afterLines="50" w:after="120"/>
        <w:ind w:firstLine="480"/>
        <w:rPr>
          <w:bCs/>
          <w:lang w:val="en-GB"/>
        </w:rPr>
      </w:pPr>
      <w:r w:rsidRPr="00A032A0">
        <w:rPr>
          <w:rFonts w:hint="eastAsia"/>
          <w:bCs/>
          <w:lang w:val="en-GB"/>
        </w:rPr>
        <w:t>截至本问询函回复日，</w:t>
      </w:r>
      <w:r w:rsidR="00016DB0" w:rsidRPr="00A032A0">
        <w:rPr>
          <w:rFonts w:hint="eastAsia"/>
          <w:bCs/>
          <w:lang w:val="en-GB"/>
        </w:rPr>
        <w:t>本次交易标的资产的审计、评估工作尚未完成。标的公司</w:t>
      </w:r>
      <w:r w:rsidR="00016DB0" w:rsidRPr="00A032A0">
        <w:rPr>
          <w:bCs/>
          <w:lang w:val="en-GB"/>
        </w:rPr>
        <w:t>100%</w:t>
      </w:r>
      <w:r w:rsidR="00016DB0" w:rsidRPr="00A032A0">
        <w:rPr>
          <w:rFonts w:hint="eastAsia"/>
          <w:bCs/>
          <w:lang w:val="en-GB"/>
        </w:rPr>
        <w:t>股权的预估值初步确定为</w:t>
      </w:r>
      <w:r w:rsidR="00016DB0" w:rsidRPr="00A032A0">
        <w:rPr>
          <w:bCs/>
          <w:lang w:val="en-GB"/>
        </w:rPr>
        <w:t>2.5</w:t>
      </w:r>
      <w:r w:rsidR="00016DB0" w:rsidRPr="00A032A0">
        <w:rPr>
          <w:rFonts w:hint="eastAsia"/>
          <w:bCs/>
          <w:lang w:val="en-GB"/>
        </w:rPr>
        <w:t>亿元至</w:t>
      </w:r>
      <w:r w:rsidR="00016DB0" w:rsidRPr="00A032A0">
        <w:rPr>
          <w:bCs/>
          <w:lang w:val="en-GB"/>
        </w:rPr>
        <w:t>3.3</w:t>
      </w:r>
      <w:r w:rsidR="00016DB0" w:rsidRPr="00A032A0">
        <w:rPr>
          <w:rFonts w:hint="eastAsia"/>
          <w:bCs/>
          <w:lang w:val="en-GB"/>
        </w:rPr>
        <w:t>亿元之间，标的资产（即标的公司</w:t>
      </w:r>
      <w:r w:rsidR="00016DB0" w:rsidRPr="00A032A0">
        <w:rPr>
          <w:bCs/>
          <w:lang w:val="en-GB"/>
        </w:rPr>
        <w:t>80%</w:t>
      </w:r>
      <w:r w:rsidR="00016DB0" w:rsidRPr="00A032A0">
        <w:rPr>
          <w:rFonts w:hint="eastAsia"/>
          <w:bCs/>
          <w:lang w:val="en-GB"/>
        </w:rPr>
        <w:t>股权）的预估交易价格区间暂定为人民币</w:t>
      </w:r>
      <w:r w:rsidR="00016DB0" w:rsidRPr="00A032A0">
        <w:rPr>
          <w:bCs/>
          <w:lang w:val="en-GB"/>
        </w:rPr>
        <w:t>2.00</w:t>
      </w:r>
      <w:r w:rsidR="00016DB0" w:rsidRPr="00A032A0">
        <w:rPr>
          <w:rFonts w:hint="eastAsia"/>
          <w:bCs/>
          <w:lang w:val="en-GB"/>
        </w:rPr>
        <w:t>亿元至</w:t>
      </w:r>
      <w:r w:rsidR="00016DB0" w:rsidRPr="00A032A0">
        <w:rPr>
          <w:bCs/>
          <w:lang w:val="en-GB"/>
        </w:rPr>
        <w:t>2.64</w:t>
      </w:r>
      <w:r w:rsidR="00016DB0" w:rsidRPr="00A032A0">
        <w:rPr>
          <w:rFonts w:hint="eastAsia"/>
          <w:bCs/>
          <w:lang w:val="en-GB"/>
        </w:rPr>
        <w:t>亿元。</w:t>
      </w:r>
    </w:p>
    <w:p w14:paraId="7B8DCCE0" w14:textId="77777777" w:rsidR="00016DB0" w:rsidRPr="00A032A0" w:rsidRDefault="00016DB0" w:rsidP="00A032A0">
      <w:pPr>
        <w:pStyle w:val="af0"/>
        <w:spacing w:beforeLines="0" w:before="0" w:afterLines="50" w:after="120"/>
        <w:ind w:firstLine="480"/>
        <w:rPr>
          <w:bCs/>
          <w:lang w:val="en-GB"/>
        </w:rPr>
      </w:pPr>
      <w:r w:rsidRPr="00A032A0">
        <w:rPr>
          <w:rFonts w:hint="eastAsia"/>
          <w:bCs/>
          <w:lang w:val="en-GB"/>
        </w:rPr>
        <w:t>取预估交易价格区间上限</w:t>
      </w:r>
      <w:r w:rsidRPr="00A032A0">
        <w:rPr>
          <w:bCs/>
          <w:lang w:val="en-GB"/>
        </w:rPr>
        <w:t>2.64</w:t>
      </w:r>
      <w:r w:rsidRPr="00A032A0">
        <w:rPr>
          <w:rFonts w:hint="eastAsia"/>
          <w:bCs/>
          <w:lang w:val="en-GB"/>
        </w:rPr>
        <w:t>亿元，根据交易方案约定，以交易发行股份支付比例为</w:t>
      </w:r>
      <w:r w:rsidRPr="00A032A0">
        <w:rPr>
          <w:bCs/>
          <w:lang w:val="en-GB"/>
        </w:rPr>
        <w:t>65%</w:t>
      </w:r>
      <w:r w:rsidRPr="00A032A0">
        <w:rPr>
          <w:rFonts w:hint="eastAsia"/>
          <w:bCs/>
          <w:lang w:val="en-GB"/>
        </w:rPr>
        <w:t>，现金支付比例为</w:t>
      </w:r>
      <w:r w:rsidRPr="00A032A0">
        <w:rPr>
          <w:bCs/>
          <w:lang w:val="en-GB"/>
        </w:rPr>
        <w:t>35%</w:t>
      </w:r>
      <w:r w:rsidRPr="00A032A0">
        <w:rPr>
          <w:rFonts w:hint="eastAsia"/>
          <w:bCs/>
          <w:lang w:val="en-GB"/>
        </w:rPr>
        <w:t>测算，本次交易现金支付交易对价上限为</w:t>
      </w:r>
      <w:r w:rsidRPr="00A032A0">
        <w:rPr>
          <w:bCs/>
          <w:lang w:val="en-GB"/>
        </w:rPr>
        <w:t>9,240.00</w:t>
      </w:r>
      <w:r w:rsidRPr="00A032A0">
        <w:rPr>
          <w:rFonts w:hint="eastAsia"/>
          <w:bCs/>
          <w:lang w:val="en-GB"/>
        </w:rPr>
        <w:t>万元，发行股份支付对价上限为</w:t>
      </w:r>
      <w:r w:rsidRPr="00A032A0">
        <w:rPr>
          <w:bCs/>
          <w:lang w:val="en-GB"/>
        </w:rPr>
        <w:t>17,160.00</w:t>
      </w:r>
      <w:r w:rsidRPr="00A032A0">
        <w:rPr>
          <w:rFonts w:hint="eastAsia"/>
          <w:bCs/>
          <w:lang w:val="en-GB"/>
        </w:rPr>
        <w:t>万元，募集配套资金总额不超过本次交易中以发行股份方式购买资产的交易价格的</w:t>
      </w:r>
      <w:r w:rsidRPr="00A032A0">
        <w:rPr>
          <w:bCs/>
          <w:lang w:val="en-GB"/>
        </w:rPr>
        <w:t>100%</w:t>
      </w:r>
      <w:r w:rsidRPr="00A032A0">
        <w:rPr>
          <w:rFonts w:hint="eastAsia"/>
          <w:bCs/>
          <w:lang w:val="en-GB"/>
        </w:rPr>
        <w:t>，则募集配套资金金额上限为</w:t>
      </w:r>
      <w:r w:rsidRPr="00A032A0">
        <w:rPr>
          <w:bCs/>
          <w:lang w:val="en-GB"/>
        </w:rPr>
        <w:t>17,160.00</w:t>
      </w:r>
      <w:r w:rsidRPr="00A032A0">
        <w:rPr>
          <w:rFonts w:hint="eastAsia"/>
          <w:bCs/>
          <w:lang w:val="en-GB"/>
        </w:rPr>
        <w:t>万元。</w:t>
      </w:r>
    </w:p>
    <w:p w14:paraId="09F9954E" w14:textId="77777777" w:rsidR="00016DB0" w:rsidRPr="00A032A0" w:rsidRDefault="00016DB0" w:rsidP="00A032A0">
      <w:pPr>
        <w:pStyle w:val="af0"/>
        <w:spacing w:beforeLines="0" w:before="0" w:afterLines="50" w:after="120"/>
        <w:ind w:firstLine="480"/>
        <w:rPr>
          <w:bCs/>
          <w:lang w:val="en-GB"/>
        </w:rPr>
      </w:pPr>
      <w:r w:rsidRPr="00A032A0">
        <w:rPr>
          <w:rFonts w:hint="eastAsia"/>
          <w:bCs/>
          <w:lang w:val="en-GB"/>
        </w:rPr>
        <w:lastRenderedPageBreak/>
        <w:t>根据上述估算，本次交易募集配套资金将优先用于支付现金对价</w:t>
      </w:r>
      <w:r w:rsidRPr="00A032A0">
        <w:rPr>
          <w:bCs/>
          <w:lang w:val="en-GB"/>
        </w:rPr>
        <w:t>9,240.00</w:t>
      </w:r>
      <w:r w:rsidRPr="00A032A0">
        <w:rPr>
          <w:rFonts w:hint="eastAsia"/>
          <w:bCs/>
          <w:lang w:val="en-GB"/>
        </w:rPr>
        <w:t>万元，超出支付现金对</w:t>
      </w:r>
      <w:proofErr w:type="gramStart"/>
      <w:r w:rsidRPr="00A032A0">
        <w:rPr>
          <w:rFonts w:hint="eastAsia"/>
          <w:bCs/>
          <w:lang w:val="en-GB"/>
        </w:rPr>
        <w:t>价部分</w:t>
      </w:r>
      <w:proofErr w:type="gramEnd"/>
      <w:r w:rsidRPr="00A032A0">
        <w:rPr>
          <w:rFonts w:hint="eastAsia"/>
          <w:bCs/>
          <w:lang w:val="en-GB"/>
        </w:rPr>
        <w:t>的募集资金将按照轻重缓急用于支付中介机构费用、补充上市公司及标的资产流动资金等事项。</w:t>
      </w:r>
    </w:p>
    <w:p w14:paraId="46E1826A" w14:textId="77777777" w:rsidR="00016DB0" w:rsidRPr="00A032A0" w:rsidRDefault="00016DB0" w:rsidP="00A032A0">
      <w:pPr>
        <w:pStyle w:val="af0"/>
        <w:spacing w:beforeLines="0" w:before="0" w:afterLines="50" w:after="120"/>
        <w:ind w:firstLine="480"/>
        <w:rPr>
          <w:bCs/>
          <w:lang w:val="en-GB"/>
        </w:rPr>
      </w:pPr>
      <w:r w:rsidRPr="00A032A0">
        <w:rPr>
          <w:rFonts w:hint="eastAsia"/>
          <w:bCs/>
          <w:lang w:val="en-GB"/>
        </w:rPr>
        <w:t>截至</w:t>
      </w:r>
      <w:r w:rsidRPr="00A032A0">
        <w:rPr>
          <w:bCs/>
          <w:lang w:val="en-GB"/>
        </w:rPr>
        <w:t>2020</w:t>
      </w:r>
      <w:r w:rsidRPr="00A032A0">
        <w:rPr>
          <w:rFonts w:hint="eastAsia"/>
          <w:bCs/>
          <w:lang w:val="en-GB"/>
        </w:rPr>
        <w:t>年</w:t>
      </w:r>
      <w:r w:rsidRPr="00A032A0">
        <w:rPr>
          <w:bCs/>
          <w:lang w:val="en-GB"/>
        </w:rPr>
        <w:t>6</w:t>
      </w:r>
      <w:r w:rsidRPr="00A032A0">
        <w:rPr>
          <w:rFonts w:hint="eastAsia"/>
          <w:bCs/>
          <w:lang w:val="en-GB"/>
        </w:rPr>
        <w:t>月</w:t>
      </w:r>
      <w:r w:rsidRPr="00A032A0">
        <w:rPr>
          <w:bCs/>
          <w:lang w:val="en-GB"/>
        </w:rPr>
        <w:t>30</w:t>
      </w:r>
      <w:r w:rsidRPr="00A032A0">
        <w:rPr>
          <w:rFonts w:hint="eastAsia"/>
          <w:bCs/>
          <w:lang w:val="en-GB"/>
        </w:rPr>
        <w:t>日，上市公司可用的货币资金为</w:t>
      </w:r>
      <w:r w:rsidRPr="00A032A0">
        <w:rPr>
          <w:bCs/>
          <w:lang w:val="en-GB"/>
        </w:rPr>
        <w:t>5,379.30</w:t>
      </w:r>
      <w:r w:rsidRPr="00A032A0">
        <w:rPr>
          <w:rFonts w:hint="eastAsia"/>
          <w:bCs/>
          <w:lang w:val="en-GB"/>
        </w:rPr>
        <w:t>万元，尚未使用的银行借款及银行承兑汇票的额度为</w:t>
      </w:r>
      <w:r w:rsidRPr="00A032A0">
        <w:rPr>
          <w:bCs/>
          <w:lang w:val="en-GB"/>
        </w:rPr>
        <w:t>9,867.53</w:t>
      </w:r>
      <w:r w:rsidRPr="00A032A0">
        <w:rPr>
          <w:rFonts w:hint="eastAsia"/>
          <w:bCs/>
          <w:lang w:val="en-GB"/>
        </w:rPr>
        <w:t>万元，合计为</w:t>
      </w:r>
      <w:r w:rsidRPr="00A032A0">
        <w:rPr>
          <w:bCs/>
          <w:lang w:val="en-GB"/>
        </w:rPr>
        <w:t>15,246.83</w:t>
      </w:r>
      <w:r w:rsidRPr="00A032A0">
        <w:rPr>
          <w:rFonts w:hint="eastAsia"/>
          <w:bCs/>
          <w:lang w:val="en-GB"/>
        </w:rPr>
        <w:t>万元，自有资金及银行授信能够覆盖现金支付交易对价的上限。</w:t>
      </w:r>
      <w:proofErr w:type="gramStart"/>
      <w:r w:rsidRPr="00A032A0">
        <w:rPr>
          <w:rFonts w:hint="eastAsia"/>
          <w:bCs/>
          <w:lang w:val="en-GB"/>
        </w:rPr>
        <w:t>若配套</w:t>
      </w:r>
      <w:proofErr w:type="gramEnd"/>
      <w:r w:rsidRPr="00A032A0">
        <w:rPr>
          <w:rFonts w:hint="eastAsia"/>
          <w:bCs/>
          <w:lang w:val="en-GB"/>
        </w:rPr>
        <w:t>融资最终发行失败，上市公司能够通过自有资金和银行借款支付交易现金对价、中介机构费用等项目，本次交易不依赖配套募集资金。</w:t>
      </w:r>
    </w:p>
    <w:p w14:paraId="5454F55F" w14:textId="27D78801" w:rsidR="00016DB0" w:rsidRPr="00A032A0" w:rsidRDefault="00016DB0" w:rsidP="00A032A0">
      <w:pPr>
        <w:spacing w:afterLines="50" w:after="120" w:line="360" w:lineRule="auto"/>
        <w:ind w:firstLineChars="200" w:firstLine="482"/>
        <w:outlineLvl w:val="2"/>
        <w:rPr>
          <w:b/>
          <w:bCs/>
          <w:sz w:val="24"/>
          <w:szCs w:val="32"/>
        </w:rPr>
      </w:pPr>
      <w:r w:rsidRPr="00A032A0">
        <w:rPr>
          <w:rFonts w:hint="eastAsia"/>
          <w:b/>
          <w:bCs/>
          <w:sz w:val="24"/>
          <w:szCs w:val="32"/>
        </w:rPr>
        <w:t>二</w:t>
      </w:r>
      <w:r w:rsidR="00FE6131" w:rsidRPr="00A032A0">
        <w:rPr>
          <w:rFonts w:hint="eastAsia"/>
          <w:b/>
          <w:bCs/>
          <w:sz w:val="24"/>
          <w:szCs w:val="32"/>
        </w:rPr>
        <w:t>、</w:t>
      </w:r>
      <w:r w:rsidRPr="00A032A0">
        <w:rPr>
          <w:rFonts w:hint="eastAsia"/>
          <w:b/>
          <w:bCs/>
          <w:sz w:val="24"/>
          <w:szCs w:val="32"/>
        </w:rPr>
        <w:t>对公司偿债能力的影响</w:t>
      </w:r>
    </w:p>
    <w:p w14:paraId="5A5627AF" w14:textId="77777777" w:rsidR="00016DB0" w:rsidRPr="00A032A0" w:rsidRDefault="00016DB0" w:rsidP="00A032A0">
      <w:pPr>
        <w:pStyle w:val="af0"/>
        <w:spacing w:beforeLines="0" w:before="0" w:afterLines="50" w:after="120"/>
        <w:ind w:firstLine="480"/>
        <w:rPr>
          <w:bCs/>
          <w:lang w:val="en-GB"/>
        </w:rPr>
      </w:pPr>
      <w:r w:rsidRPr="00A032A0">
        <w:rPr>
          <w:rFonts w:hint="eastAsia"/>
          <w:bCs/>
          <w:lang w:val="en-GB"/>
        </w:rPr>
        <w:t>截至</w:t>
      </w:r>
      <w:r w:rsidRPr="00A032A0">
        <w:rPr>
          <w:bCs/>
          <w:lang w:val="en-GB"/>
        </w:rPr>
        <w:t>2020</w:t>
      </w:r>
      <w:r w:rsidRPr="00A032A0">
        <w:rPr>
          <w:rFonts w:hint="eastAsia"/>
          <w:bCs/>
          <w:lang w:val="en-GB"/>
        </w:rPr>
        <w:t>年</w:t>
      </w:r>
      <w:r w:rsidRPr="00A032A0">
        <w:rPr>
          <w:bCs/>
          <w:lang w:val="en-GB"/>
        </w:rPr>
        <w:t>6</w:t>
      </w:r>
      <w:r w:rsidRPr="00A032A0">
        <w:rPr>
          <w:rFonts w:hint="eastAsia"/>
          <w:bCs/>
          <w:lang w:val="en-GB"/>
        </w:rPr>
        <w:t>月</w:t>
      </w:r>
      <w:r w:rsidRPr="00A032A0">
        <w:rPr>
          <w:bCs/>
          <w:lang w:val="en-GB"/>
        </w:rPr>
        <w:t>30</w:t>
      </w:r>
      <w:r w:rsidRPr="00A032A0">
        <w:rPr>
          <w:rFonts w:hint="eastAsia"/>
          <w:bCs/>
          <w:lang w:val="en-GB"/>
        </w:rPr>
        <w:t>日，上市公司资产负债率为</w:t>
      </w:r>
      <w:r w:rsidRPr="00A032A0">
        <w:rPr>
          <w:bCs/>
          <w:lang w:val="en-GB"/>
        </w:rPr>
        <w:t>54.52%</w:t>
      </w:r>
      <w:r w:rsidRPr="00A032A0">
        <w:rPr>
          <w:rFonts w:hint="eastAsia"/>
          <w:bCs/>
          <w:lang w:val="en-GB"/>
        </w:rPr>
        <w:t>，假设配套融资最终发行失败，使用自有资金和银行借款支付交易现金对价费用等项目对上市公司资产负债</w:t>
      </w:r>
      <w:proofErr w:type="gramStart"/>
      <w:r w:rsidRPr="00A032A0">
        <w:rPr>
          <w:rFonts w:hint="eastAsia"/>
          <w:bCs/>
          <w:lang w:val="en-GB"/>
        </w:rPr>
        <w:t>率影响</w:t>
      </w:r>
      <w:proofErr w:type="gramEnd"/>
      <w:r w:rsidRPr="00A032A0">
        <w:rPr>
          <w:rFonts w:hint="eastAsia"/>
          <w:bCs/>
          <w:lang w:val="en-GB"/>
        </w:rPr>
        <w:t>的敏感性分析如下：</w:t>
      </w:r>
    </w:p>
    <w:tbl>
      <w:tblPr>
        <w:tblStyle w:val="af1"/>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978"/>
        <w:gridCol w:w="2898"/>
        <w:gridCol w:w="2934"/>
      </w:tblGrid>
      <w:tr w:rsidR="00016DB0" w:rsidRPr="007D749D" w14:paraId="3139FB9E" w14:textId="77777777" w:rsidTr="00A032A0">
        <w:trPr>
          <w:trHeight w:val="397"/>
          <w:tblHeader/>
        </w:trPr>
        <w:tc>
          <w:tcPr>
            <w:tcW w:w="1690" w:type="pct"/>
            <w:vAlign w:val="center"/>
          </w:tcPr>
          <w:p w14:paraId="363D4D2D" w14:textId="77777777" w:rsidR="00016DB0" w:rsidRPr="00A043D4" w:rsidRDefault="00016DB0" w:rsidP="00F50837">
            <w:pPr>
              <w:jc w:val="center"/>
              <w:rPr>
                <w:rFonts w:eastAsiaTheme="minorEastAsia"/>
                <w:b/>
                <w:bCs/>
                <w:szCs w:val="21"/>
              </w:rPr>
            </w:pPr>
            <w:r w:rsidRPr="00A043D4">
              <w:rPr>
                <w:rFonts w:eastAsiaTheme="minorEastAsia"/>
                <w:b/>
                <w:bCs/>
                <w:szCs w:val="21"/>
                <w:lang w:eastAsia="zh-CN"/>
              </w:rPr>
              <w:t>使用</w:t>
            </w:r>
            <w:r w:rsidRPr="00A043D4">
              <w:rPr>
                <w:rFonts w:eastAsiaTheme="minorEastAsia"/>
                <w:b/>
                <w:bCs/>
                <w:szCs w:val="21"/>
              </w:rPr>
              <w:t>银行借款</w:t>
            </w:r>
            <w:r w:rsidRPr="00A043D4">
              <w:rPr>
                <w:rFonts w:eastAsiaTheme="minorEastAsia"/>
                <w:b/>
                <w:bCs/>
                <w:szCs w:val="21"/>
                <w:lang w:eastAsia="zh-CN"/>
              </w:rPr>
              <w:t>金额</w:t>
            </w:r>
          </w:p>
        </w:tc>
        <w:tc>
          <w:tcPr>
            <w:tcW w:w="1645" w:type="pct"/>
            <w:vAlign w:val="center"/>
          </w:tcPr>
          <w:p w14:paraId="68C680B3" w14:textId="77777777" w:rsidR="00016DB0" w:rsidRPr="00A043D4" w:rsidRDefault="00016DB0" w:rsidP="00F50837">
            <w:pPr>
              <w:jc w:val="center"/>
              <w:rPr>
                <w:rFonts w:eastAsiaTheme="minorEastAsia"/>
                <w:b/>
                <w:bCs/>
                <w:szCs w:val="21"/>
              </w:rPr>
            </w:pPr>
            <w:r w:rsidRPr="00A043D4">
              <w:rPr>
                <w:rFonts w:eastAsiaTheme="minorEastAsia"/>
                <w:b/>
                <w:bCs/>
                <w:szCs w:val="21"/>
              </w:rPr>
              <w:t>资产负债率</w:t>
            </w:r>
          </w:p>
        </w:tc>
        <w:tc>
          <w:tcPr>
            <w:tcW w:w="1665" w:type="pct"/>
            <w:vAlign w:val="center"/>
          </w:tcPr>
          <w:p w14:paraId="22444C90" w14:textId="77777777" w:rsidR="00016DB0" w:rsidRPr="00A043D4" w:rsidRDefault="00016DB0" w:rsidP="00F50837">
            <w:pPr>
              <w:jc w:val="center"/>
              <w:rPr>
                <w:rFonts w:eastAsiaTheme="minorEastAsia"/>
                <w:b/>
                <w:bCs/>
                <w:szCs w:val="21"/>
              </w:rPr>
            </w:pPr>
            <w:r w:rsidRPr="00A043D4">
              <w:rPr>
                <w:rFonts w:eastAsiaTheme="minorEastAsia"/>
                <w:b/>
                <w:bCs/>
                <w:szCs w:val="21"/>
              </w:rPr>
              <w:t>资产负债率</w:t>
            </w:r>
            <w:r w:rsidRPr="00A043D4">
              <w:rPr>
                <w:rFonts w:eastAsiaTheme="minorEastAsia"/>
                <w:b/>
                <w:bCs/>
                <w:szCs w:val="21"/>
                <w:lang w:eastAsia="zh-CN"/>
              </w:rPr>
              <w:t>增加幅度</w:t>
            </w:r>
          </w:p>
        </w:tc>
      </w:tr>
      <w:tr w:rsidR="00BE5B2B" w:rsidRPr="007D749D" w14:paraId="254913F4" w14:textId="77777777" w:rsidTr="00A032A0">
        <w:trPr>
          <w:trHeight w:val="397"/>
        </w:trPr>
        <w:tc>
          <w:tcPr>
            <w:tcW w:w="1690" w:type="pct"/>
            <w:vAlign w:val="center"/>
          </w:tcPr>
          <w:p w14:paraId="1876A4EF" w14:textId="77777777" w:rsidR="00BE5B2B" w:rsidRPr="00A043D4" w:rsidRDefault="00BE5B2B" w:rsidP="00BE5B2B">
            <w:pPr>
              <w:jc w:val="center"/>
              <w:rPr>
                <w:rFonts w:eastAsiaTheme="minorEastAsia"/>
                <w:szCs w:val="21"/>
                <w:lang w:eastAsia="zh-CN"/>
              </w:rPr>
            </w:pPr>
            <w:r w:rsidRPr="00A043D4">
              <w:rPr>
                <w:rFonts w:eastAsiaTheme="minorEastAsia"/>
                <w:szCs w:val="21"/>
              </w:rPr>
              <w:t>3</w:t>
            </w:r>
            <w:r w:rsidRPr="00A043D4">
              <w:rPr>
                <w:rFonts w:eastAsiaTheme="minorEastAsia"/>
                <w:szCs w:val="21"/>
                <w:lang w:eastAsia="zh-CN"/>
              </w:rPr>
              <w:t>,000</w:t>
            </w:r>
            <w:r w:rsidRPr="00A043D4">
              <w:rPr>
                <w:rFonts w:eastAsiaTheme="minorEastAsia"/>
                <w:szCs w:val="21"/>
                <w:lang w:eastAsia="zh-CN"/>
              </w:rPr>
              <w:t>万元</w:t>
            </w:r>
          </w:p>
        </w:tc>
        <w:tc>
          <w:tcPr>
            <w:tcW w:w="1645" w:type="pct"/>
            <w:vAlign w:val="center"/>
          </w:tcPr>
          <w:p w14:paraId="1AA211B5" w14:textId="77777777" w:rsidR="00BE5B2B" w:rsidRPr="00A043D4" w:rsidRDefault="00BE5B2B" w:rsidP="00BE5B2B">
            <w:pPr>
              <w:jc w:val="right"/>
              <w:rPr>
                <w:rFonts w:eastAsiaTheme="minorEastAsia"/>
                <w:szCs w:val="21"/>
                <w:lang w:eastAsia="zh-CN"/>
              </w:rPr>
            </w:pPr>
            <w:r w:rsidRPr="00A043D4">
              <w:rPr>
                <w:rFonts w:eastAsiaTheme="minorEastAsia"/>
                <w:szCs w:val="21"/>
                <w:lang w:eastAsia="zh-CN"/>
              </w:rPr>
              <w:t>56.13%</w:t>
            </w:r>
          </w:p>
        </w:tc>
        <w:tc>
          <w:tcPr>
            <w:tcW w:w="1665" w:type="pct"/>
            <w:vAlign w:val="center"/>
          </w:tcPr>
          <w:p w14:paraId="568E1F06" w14:textId="2988DA0B" w:rsidR="00BE5B2B" w:rsidRPr="00A043D4" w:rsidRDefault="00BE5B2B" w:rsidP="00BE5B2B">
            <w:pPr>
              <w:jc w:val="right"/>
              <w:rPr>
                <w:rFonts w:eastAsiaTheme="minorEastAsia"/>
                <w:szCs w:val="21"/>
                <w:lang w:eastAsia="zh-CN"/>
              </w:rPr>
            </w:pPr>
            <w:r>
              <w:rPr>
                <w:rFonts w:eastAsiaTheme="minorEastAsia"/>
                <w:szCs w:val="21"/>
                <w:lang w:eastAsia="zh-CN"/>
              </w:rPr>
              <w:t>1.61</w:t>
            </w:r>
            <w:r w:rsidRPr="00A043D4">
              <w:rPr>
                <w:rFonts w:eastAsiaTheme="minorEastAsia"/>
                <w:szCs w:val="21"/>
                <w:lang w:eastAsia="zh-CN"/>
              </w:rPr>
              <w:t>%</w:t>
            </w:r>
          </w:p>
        </w:tc>
      </w:tr>
      <w:tr w:rsidR="00BE5B2B" w:rsidRPr="007D749D" w14:paraId="2647CA0C" w14:textId="77777777" w:rsidTr="00A032A0">
        <w:trPr>
          <w:trHeight w:val="397"/>
        </w:trPr>
        <w:tc>
          <w:tcPr>
            <w:tcW w:w="1690" w:type="pct"/>
            <w:vAlign w:val="center"/>
          </w:tcPr>
          <w:p w14:paraId="7F8F4B42" w14:textId="77777777" w:rsidR="00BE5B2B" w:rsidRPr="00A043D4" w:rsidRDefault="00BE5B2B" w:rsidP="00BE5B2B">
            <w:pPr>
              <w:jc w:val="center"/>
              <w:rPr>
                <w:rFonts w:eastAsiaTheme="minorEastAsia"/>
                <w:szCs w:val="21"/>
                <w:lang w:eastAsia="zh-CN"/>
              </w:rPr>
            </w:pPr>
            <w:r w:rsidRPr="00A043D4">
              <w:rPr>
                <w:rFonts w:eastAsiaTheme="minorEastAsia"/>
                <w:szCs w:val="21"/>
              </w:rPr>
              <w:t>6</w:t>
            </w:r>
            <w:r w:rsidRPr="00A043D4">
              <w:rPr>
                <w:rFonts w:eastAsiaTheme="minorEastAsia"/>
                <w:szCs w:val="21"/>
                <w:lang w:eastAsia="zh-CN"/>
              </w:rPr>
              <w:t>,000</w:t>
            </w:r>
            <w:r w:rsidRPr="00A043D4">
              <w:rPr>
                <w:rFonts w:eastAsiaTheme="minorEastAsia"/>
                <w:szCs w:val="21"/>
                <w:lang w:eastAsia="zh-CN"/>
              </w:rPr>
              <w:t>万元</w:t>
            </w:r>
          </w:p>
        </w:tc>
        <w:tc>
          <w:tcPr>
            <w:tcW w:w="1645" w:type="pct"/>
            <w:vAlign w:val="center"/>
          </w:tcPr>
          <w:p w14:paraId="37471817" w14:textId="77777777" w:rsidR="00BE5B2B" w:rsidRPr="00A043D4" w:rsidRDefault="00BE5B2B" w:rsidP="00BE5B2B">
            <w:pPr>
              <w:jc w:val="right"/>
              <w:rPr>
                <w:rFonts w:eastAsiaTheme="minorEastAsia"/>
                <w:szCs w:val="21"/>
                <w:lang w:eastAsia="zh-CN"/>
              </w:rPr>
            </w:pPr>
            <w:r w:rsidRPr="00A043D4">
              <w:rPr>
                <w:rFonts w:eastAsiaTheme="minorEastAsia"/>
                <w:szCs w:val="21"/>
                <w:lang w:eastAsia="zh-CN"/>
              </w:rPr>
              <w:t>57.73%</w:t>
            </w:r>
          </w:p>
        </w:tc>
        <w:tc>
          <w:tcPr>
            <w:tcW w:w="1665" w:type="pct"/>
            <w:vAlign w:val="center"/>
          </w:tcPr>
          <w:p w14:paraId="3D740099" w14:textId="0221A3FB" w:rsidR="00BE5B2B" w:rsidRPr="00A043D4" w:rsidRDefault="00BE5B2B" w:rsidP="00BE5B2B">
            <w:pPr>
              <w:jc w:val="right"/>
              <w:rPr>
                <w:rFonts w:eastAsiaTheme="minorEastAsia"/>
                <w:szCs w:val="21"/>
                <w:lang w:eastAsia="zh-CN"/>
              </w:rPr>
            </w:pPr>
            <w:r>
              <w:rPr>
                <w:rFonts w:eastAsiaTheme="minorEastAsia"/>
                <w:szCs w:val="21"/>
                <w:lang w:eastAsia="zh-CN"/>
              </w:rPr>
              <w:t>3.21</w:t>
            </w:r>
            <w:r w:rsidRPr="00A043D4">
              <w:rPr>
                <w:rFonts w:eastAsiaTheme="minorEastAsia"/>
                <w:szCs w:val="21"/>
                <w:lang w:eastAsia="zh-CN"/>
              </w:rPr>
              <w:t>%</w:t>
            </w:r>
          </w:p>
        </w:tc>
      </w:tr>
      <w:tr w:rsidR="00BE5B2B" w:rsidRPr="007D749D" w14:paraId="6DA803C8" w14:textId="77777777" w:rsidTr="00A032A0">
        <w:trPr>
          <w:trHeight w:val="397"/>
        </w:trPr>
        <w:tc>
          <w:tcPr>
            <w:tcW w:w="1690" w:type="pct"/>
            <w:vAlign w:val="center"/>
          </w:tcPr>
          <w:p w14:paraId="2B1EE762" w14:textId="77777777" w:rsidR="00BE5B2B" w:rsidRPr="00A043D4" w:rsidRDefault="00BE5B2B" w:rsidP="00BE5B2B">
            <w:pPr>
              <w:jc w:val="center"/>
              <w:rPr>
                <w:rFonts w:eastAsiaTheme="minorEastAsia"/>
                <w:szCs w:val="21"/>
                <w:lang w:eastAsia="zh-CN"/>
              </w:rPr>
            </w:pPr>
            <w:r w:rsidRPr="00A043D4">
              <w:rPr>
                <w:rFonts w:eastAsiaTheme="minorEastAsia"/>
                <w:szCs w:val="21"/>
              </w:rPr>
              <w:t>9</w:t>
            </w:r>
            <w:r w:rsidRPr="00A043D4">
              <w:rPr>
                <w:rFonts w:eastAsiaTheme="minorEastAsia"/>
                <w:szCs w:val="21"/>
                <w:lang w:eastAsia="zh-CN"/>
              </w:rPr>
              <w:t>,000</w:t>
            </w:r>
            <w:r w:rsidRPr="00A043D4">
              <w:rPr>
                <w:rFonts w:eastAsiaTheme="minorEastAsia"/>
                <w:szCs w:val="21"/>
                <w:lang w:eastAsia="zh-CN"/>
              </w:rPr>
              <w:t>万元</w:t>
            </w:r>
          </w:p>
        </w:tc>
        <w:tc>
          <w:tcPr>
            <w:tcW w:w="1645" w:type="pct"/>
            <w:vAlign w:val="center"/>
          </w:tcPr>
          <w:p w14:paraId="5B9F56D8" w14:textId="77777777" w:rsidR="00BE5B2B" w:rsidRPr="00A043D4" w:rsidRDefault="00BE5B2B" w:rsidP="00BE5B2B">
            <w:pPr>
              <w:jc w:val="right"/>
              <w:rPr>
                <w:rFonts w:eastAsiaTheme="minorEastAsia"/>
                <w:szCs w:val="21"/>
                <w:lang w:eastAsia="zh-CN"/>
              </w:rPr>
            </w:pPr>
            <w:r w:rsidRPr="00A043D4">
              <w:rPr>
                <w:rFonts w:eastAsiaTheme="minorEastAsia"/>
                <w:szCs w:val="21"/>
                <w:lang w:eastAsia="zh-CN"/>
              </w:rPr>
              <w:t>59.34%</w:t>
            </w:r>
          </w:p>
        </w:tc>
        <w:tc>
          <w:tcPr>
            <w:tcW w:w="1665" w:type="pct"/>
            <w:vAlign w:val="center"/>
          </w:tcPr>
          <w:p w14:paraId="0AD377CF" w14:textId="5F9C7F57" w:rsidR="00BE5B2B" w:rsidRPr="00A043D4" w:rsidRDefault="00BE5B2B" w:rsidP="00BE5B2B">
            <w:pPr>
              <w:jc w:val="right"/>
              <w:rPr>
                <w:rFonts w:eastAsiaTheme="minorEastAsia"/>
                <w:szCs w:val="21"/>
                <w:lang w:eastAsia="zh-CN"/>
              </w:rPr>
            </w:pPr>
            <w:r>
              <w:rPr>
                <w:rFonts w:eastAsiaTheme="minorEastAsia"/>
                <w:szCs w:val="21"/>
                <w:lang w:eastAsia="zh-CN"/>
              </w:rPr>
              <w:t>4.82</w:t>
            </w:r>
            <w:r w:rsidRPr="00A043D4">
              <w:rPr>
                <w:rFonts w:eastAsiaTheme="minorEastAsia"/>
                <w:szCs w:val="21"/>
                <w:lang w:eastAsia="zh-CN"/>
              </w:rPr>
              <w:t>%</w:t>
            </w:r>
          </w:p>
        </w:tc>
      </w:tr>
    </w:tbl>
    <w:p w14:paraId="61A609B6" w14:textId="12895207" w:rsidR="00016DB0" w:rsidRPr="00A032A0" w:rsidRDefault="00016DB0" w:rsidP="00A032A0">
      <w:pPr>
        <w:spacing w:afterLines="50" w:after="120"/>
        <w:rPr>
          <w:szCs w:val="21"/>
          <w:lang w:eastAsia="zh-CN"/>
        </w:rPr>
      </w:pPr>
      <w:r w:rsidRPr="00A032A0">
        <w:rPr>
          <w:rFonts w:hint="eastAsia"/>
          <w:szCs w:val="21"/>
          <w:lang w:eastAsia="zh-CN"/>
        </w:rPr>
        <w:t>注：</w:t>
      </w:r>
      <w:r w:rsidR="00BA6BC7" w:rsidRPr="00BA6BC7">
        <w:rPr>
          <w:rFonts w:hint="eastAsia"/>
          <w:szCs w:val="21"/>
          <w:lang w:eastAsia="zh-CN"/>
        </w:rPr>
        <w:t>截至本问询函回复日，</w:t>
      </w:r>
      <w:r w:rsidRPr="00A032A0">
        <w:rPr>
          <w:rFonts w:hint="eastAsia"/>
          <w:szCs w:val="21"/>
          <w:lang w:eastAsia="zh-CN"/>
        </w:rPr>
        <w:t>本次交易标的资产的备考财务报表尚未完成，上述分析仅将银行借款金额作为负债，未考虑其他因素影响。</w:t>
      </w:r>
    </w:p>
    <w:p w14:paraId="39CF8746" w14:textId="77777777" w:rsidR="00016DB0" w:rsidRPr="00A032A0" w:rsidRDefault="00016DB0" w:rsidP="00A032A0">
      <w:pPr>
        <w:pStyle w:val="af0"/>
        <w:spacing w:beforeLines="0" w:before="0" w:afterLines="50" w:after="120"/>
        <w:ind w:firstLine="480"/>
        <w:rPr>
          <w:bCs/>
          <w:lang w:val="en-GB"/>
        </w:rPr>
      </w:pPr>
      <w:r w:rsidRPr="00A032A0">
        <w:rPr>
          <w:rFonts w:hint="eastAsia"/>
          <w:bCs/>
          <w:lang w:val="en-GB"/>
        </w:rPr>
        <w:t>本次交易完成后，上市公司总资产规模、净资产规模、收入规模将有所增加，通过收购标的公司，上市公司的盈利能力将得到进一步增强，抗风险能力得到进一步提升。</w:t>
      </w:r>
      <w:proofErr w:type="gramStart"/>
      <w:r w:rsidRPr="00A032A0">
        <w:rPr>
          <w:rFonts w:hint="eastAsia"/>
          <w:bCs/>
          <w:lang w:val="en-GB"/>
        </w:rPr>
        <w:t>若配套</w:t>
      </w:r>
      <w:proofErr w:type="gramEnd"/>
      <w:r w:rsidRPr="00A032A0">
        <w:rPr>
          <w:rFonts w:hint="eastAsia"/>
          <w:bCs/>
          <w:lang w:val="en-GB"/>
        </w:rPr>
        <w:t>融资最终发行失败，上市公司拟使用自有资金和银行借款支付本次配套募集资金项目中需支付的交易现金对价费用等项目。上市公司资产负债率将有所提高，但是仍然处于合理水平，不会对上市公司偿债能力及日常生产经营造成较大影响。</w:t>
      </w:r>
    </w:p>
    <w:p w14:paraId="69856171" w14:textId="77777777" w:rsidR="00016DB0" w:rsidRPr="00A032A0" w:rsidRDefault="00016DB0" w:rsidP="00A032A0">
      <w:pPr>
        <w:pStyle w:val="af0"/>
        <w:spacing w:beforeLines="0" w:before="0" w:afterLines="50" w:after="120"/>
        <w:ind w:firstLine="480"/>
        <w:rPr>
          <w:bCs/>
          <w:lang w:val="en-GB"/>
        </w:rPr>
      </w:pPr>
      <w:r w:rsidRPr="00A032A0">
        <w:rPr>
          <w:rFonts w:hint="eastAsia"/>
          <w:bCs/>
          <w:lang w:val="en-GB"/>
        </w:rPr>
        <w:t>上市公司在《预案（修订稿）》“重大风险提示</w:t>
      </w:r>
      <w:r w:rsidRPr="00A032A0">
        <w:rPr>
          <w:bCs/>
          <w:lang w:val="en-GB"/>
        </w:rPr>
        <w:t>/</w:t>
      </w:r>
      <w:r w:rsidRPr="00A032A0">
        <w:rPr>
          <w:rFonts w:hint="eastAsia"/>
          <w:bCs/>
          <w:lang w:val="en-GB"/>
        </w:rPr>
        <w:t>一、与本次交易相关的风险”及“第十二节</w:t>
      </w:r>
      <w:r w:rsidRPr="00A032A0">
        <w:rPr>
          <w:bCs/>
          <w:lang w:val="en-GB"/>
        </w:rPr>
        <w:t xml:space="preserve"> </w:t>
      </w:r>
      <w:r w:rsidRPr="00A032A0">
        <w:rPr>
          <w:rFonts w:hint="eastAsia"/>
          <w:bCs/>
          <w:lang w:val="en-GB"/>
        </w:rPr>
        <w:t>风险因素</w:t>
      </w:r>
      <w:r w:rsidRPr="00A032A0">
        <w:rPr>
          <w:bCs/>
          <w:lang w:val="en-GB"/>
        </w:rPr>
        <w:t>/</w:t>
      </w:r>
      <w:r w:rsidRPr="00A032A0">
        <w:rPr>
          <w:rFonts w:hint="eastAsia"/>
          <w:bCs/>
          <w:lang w:val="en-GB"/>
        </w:rPr>
        <w:t>一、与本次交易相关的风险”中进行了风险提示：</w:t>
      </w:r>
    </w:p>
    <w:p w14:paraId="3CF82429" w14:textId="77777777" w:rsidR="00016DB0" w:rsidRPr="00A032A0" w:rsidRDefault="00016DB0" w:rsidP="00A032A0">
      <w:pPr>
        <w:pStyle w:val="af0"/>
        <w:spacing w:beforeLines="0" w:before="0" w:afterLines="50" w:after="120"/>
        <w:ind w:firstLine="480"/>
        <w:rPr>
          <w:bCs/>
          <w:lang w:val="en-GB"/>
        </w:rPr>
      </w:pPr>
      <w:r w:rsidRPr="00A032A0">
        <w:rPr>
          <w:rFonts w:hint="eastAsia"/>
          <w:bCs/>
          <w:lang w:val="en-GB"/>
        </w:rPr>
        <w:t>“本次交易中，上市公司拟向不超过</w:t>
      </w:r>
      <w:r w:rsidRPr="00A032A0">
        <w:rPr>
          <w:bCs/>
          <w:lang w:val="en-GB"/>
        </w:rPr>
        <w:t>35</w:t>
      </w:r>
      <w:r w:rsidRPr="00A032A0">
        <w:rPr>
          <w:rFonts w:hint="eastAsia"/>
          <w:bCs/>
          <w:lang w:val="en-GB"/>
        </w:rPr>
        <w:t>名特定对象以非公开发行股票的方式募集配套资金，发行股份数量不超过本次发行前上市公司总股本的</w:t>
      </w:r>
      <w:r w:rsidRPr="00A032A0">
        <w:rPr>
          <w:bCs/>
          <w:lang w:val="en-GB"/>
        </w:rPr>
        <w:t>30%</w:t>
      </w:r>
      <w:r w:rsidRPr="00A032A0">
        <w:rPr>
          <w:rFonts w:hint="eastAsia"/>
          <w:bCs/>
          <w:lang w:val="en-GB"/>
        </w:rPr>
        <w:t>，募集配套资金总额不超过本次交易中以发行股份方式购买资产的交易价格的</w:t>
      </w:r>
      <w:r w:rsidRPr="00A032A0">
        <w:rPr>
          <w:bCs/>
          <w:lang w:val="en-GB"/>
        </w:rPr>
        <w:t>100%</w:t>
      </w:r>
      <w:r w:rsidRPr="00A032A0">
        <w:rPr>
          <w:rFonts w:hint="eastAsia"/>
          <w:bCs/>
          <w:lang w:val="en-GB"/>
        </w:rPr>
        <w:t>。</w:t>
      </w:r>
    </w:p>
    <w:p w14:paraId="16901941" w14:textId="00CEA875" w:rsidR="00016DB0" w:rsidRPr="00A032A0" w:rsidRDefault="00016DB0" w:rsidP="00A032A0">
      <w:pPr>
        <w:pStyle w:val="af0"/>
        <w:spacing w:beforeLines="0" w:before="0" w:afterLines="50" w:after="120"/>
        <w:ind w:firstLine="480"/>
        <w:rPr>
          <w:bCs/>
          <w:lang w:val="en-GB"/>
        </w:rPr>
      </w:pPr>
      <w:r w:rsidRPr="00A032A0">
        <w:rPr>
          <w:rFonts w:hint="eastAsia"/>
          <w:bCs/>
          <w:lang w:val="en-GB"/>
        </w:rPr>
        <w:lastRenderedPageBreak/>
        <w:t>受股票市场波动及投资者预期的影响，募集配套资金能否顺利实施存在不确定性。如果配套融资未能实施或融资金额低于预期，将会</w:t>
      </w:r>
      <w:r w:rsidR="00781310" w:rsidRPr="00A032A0">
        <w:rPr>
          <w:rFonts w:hint="eastAsia"/>
          <w:bCs/>
          <w:lang w:val="en-GB"/>
        </w:rPr>
        <w:t>提高</w:t>
      </w:r>
      <w:r w:rsidRPr="00A032A0">
        <w:rPr>
          <w:rFonts w:hint="eastAsia"/>
          <w:bCs/>
          <w:lang w:val="en-GB"/>
        </w:rPr>
        <w:t>上市公司资产负债率水平，短期内可能对上市公司的资金使用安排及短期偿债能力产生影响，提请投资者注意相关风险。”</w:t>
      </w:r>
    </w:p>
    <w:p w14:paraId="31259CB8" w14:textId="391C8AD8" w:rsidR="00016DB0" w:rsidRPr="00A032A0" w:rsidRDefault="00FE6131" w:rsidP="00A032A0">
      <w:pPr>
        <w:spacing w:afterLines="50" w:after="120" w:line="360" w:lineRule="auto"/>
        <w:ind w:firstLineChars="200" w:firstLine="482"/>
        <w:outlineLvl w:val="1"/>
        <w:rPr>
          <w:b/>
          <w:bCs/>
          <w:sz w:val="24"/>
        </w:rPr>
      </w:pPr>
      <w:r>
        <w:rPr>
          <w:rFonts w:hint="eastAsia"/>
          <w:b/>
          <w:bCs/>
          <w:sz w:val="24"/>
          <w:lang w:eastAsia="zh-CN"/>
        </w:rPr>
        <w:t>（</w:t>
      </w:r>
      <w:r>
        <w:rPr>
          <w:rFonts w:hint="eastAsia"/>
          <w:b/>
          <w:bCs/>
          <w:sz w:val="24"/>
          <w:lang w:eastAsia="zh-CN"/>
        </w:rPr>
        <w:t>3</w:t>
      </w:r>
      <w:r>
        <w:rPr>
          <w:rFonts w:hint="eastAsia"/>
          <w:b/>
          <w:bCs/>
          <w:sz w:val="24"/>
          <w:lang w:eastAsia="zh-CN"/>
        </w:rPr>
        <w:t>）</w:t>
      </w:r>
      <w:r w:rsidR="00016DB0" w:rsidRPr="00A032A0">
        <w:rPr>
          <w:rFonts w:hint="eastAsia"/>
          <w:b/>
          <w:bCs/>
          <w:sz w:val="24"/>
        </w:rPr>
        <w:t>独立财务顾问意见</w:t>
      </w:r>
    </w:p>
    <w:p w14:paraId="0EBFF947" w14:textId="134F991A" w:rsidR="00016DB0" w:rsidRPr="00A032A0" w:rsidRDefault="00B867AB" w:rsidP="00A032A0">
      <w:pPr>
        <w:pStyle w:val="af0"/>
        <w:spacing w:beforeLines="0" w:before="0" w:afterLines="50" w:after="120"/>
        <w:ind w:firstLine="480"/>
        <w:rPr>
          <w:bCs/>
          <w:lang w:val="en-GB"/>
        </w:rPr>
      </w:pPr>
      <w:r w:rsidRPr="00A032A0">
        <w:rPr>
          <w:rFonts w:hint="eastAsia"/>
          <w:bCs/>
          <w:lang w:val="en-GB"/>
        </w:rPr>
        <w:t>经核查，独立财务顾问认为：若本次募集配套资金失败，上市公司有能力以自有资金或通过其他融资方式解决，配套融资最终成功与否不影响本次购买资产的实施，使用自有资金或向银行借款等其他方式支付现金对价等费用不会对</w:t>
      </w:r>
      <w:r w:rsidR="000B58CA" w:rsidRPr="00A032A0">
        <w:rPr>
          <w:rFonts w:hint="eastAsia"/>
          <w:bCs/>
          <w:lang w:val="en-GB"/>
        </w:rPr>
        <w:t>上市</w:t>
      </w:r>
      <w:r w:rsidRPr="00A032A0">
        <w:rPr>
          <w:rFonts w:hint="eastAsia"/>
          <w:bCs/>
          <w:lang w:val="en-GB"/>
        </w:rPr>
        <w:t>公司偿债能力及日常生产经营造成较大影响。</w:t>
      </w:r>
    </w:p>
    <w:p w14:paraId="3403EA50" w14:textId="77777777" w:rsidR="00E31DEB" w:rsidRPr="00A032A0" w:rsidRDefault="00E31DEB" w:rsidP="00A032A0">
      <w:pPr>
        <w:pStyle w:val="af0"/>
        <w:spacing w:beforeLines="0" w:before="0" w:afterLines="50" w:after="120"/>
        <w:ind w:firstLine="480"/>
        <w:rPr>
          <w:bCs/>
          <w:lang w:val="en-GB"/>
        </w:rPr>
      </w:pPr>
    </w:p>
    <w:p w14:paraId="5582734B" w14:textId="77777777" w:rsidR="00E31DEB" w:rsidRPr="00A032A0" w:rsidRDefault="00E31DEB" w:rsidP="00A032A0">
      <w:pPr>
        <w:pStyle w:val="af0"/>
        <w:spacing w:beforeLines="0" w:before="0" w:afterLines="50" w:after="120"/>
        <w:ind w:firstLine="480"/>
        <w:rPr>
          <w:bCs/>
          <w:lang w:val="en-GB"/>
        </w:rPr>
      </w:pPr>
    </w:p>
    <w:p w14:paraId="088DE9A1" w14:textId="77777777" w:rsidR="00E31DEB" w:rsidRPr="00A032A0" w:rsidRDefault="00E31DEB" w:rsidP="00A032A0">
      <w:pPr>
        <w:pStyle w:val="af0"/>
        <w:spacing w:beforeLines="0" w:before="0" w:afterLines="50" w:after="120"/>
        <w:ind w:firstLine="480"/>
        <w:rPr>
          <w:bCs/>
          <w:lang w:val="en-GB"/>
        </w:rPr>
      </w:pPr>
    </w:p>
    <w:p w14:paraId="3495CECF" w14:textId="0D4B3952" w:rsidR="00E31DEB" w:rsidRPr="00A032A0" w:rsidRDefault="00697A80" w:rsidP="00A032A0">
      <w:pPr>
        <w:pStyle w:val="af0"/>
        <w:spacing w:beforeLines="0" w:before="0" w:afterLines="50" w:after="120"/>
        <w:ind w:firstLine="480"/>
        <w:jc w:val="right"/>
        <w:rPr>
          <w:bCs/>
          <w:lang w:val="en-GB"/>
        </w:rPr>
      </w:pPr>
      <w:r w:rsidRPr="00A032A0">
        <w:rPr>
          <w:rFonts w:hint="eastAsia"/>
          <w:bCs/>
          <w:lang w:val="en-GB"/>
        </w:rPr>
        <w:t>北京京城机电股份有限公司</w:t>
      </w:r>
    </w:p>
    <w:p w14:paraId="0DA86208" w14:textId="4F78B9E7" w:rsidR="00E31DEB" w:rsidRPr="00A032A0" w:rsidRDefault="005F4708" w:rsidP="005F4708">
      <w:pPr>
        <w:pStyle w:val="af0"/>
        <w:spacing w:beforeLines="0" w:before="0" w:afterLines="50" w:after="120"/>
        <w:ind w:right="261" w:firstLine="480"/>
        <w:jc w:val="right"/>
        <w:rPr>
          <w:bCs/>
          <w:lang w:val="en-GB"/>
        </w:rPr>
      </w:pPr>
      <w:bookmarkStart w:id="15" w:name="大写年份"/>
      <w:r>
        <w:rPr>
          <w:rFonts w:hint="eastAsia"/>
          <w:bCs/>
          <w:lang w:val="en-GB"/>
        </w:rPr>
        <w:t>2</w:t>
      </w:r>
      <w:r>
        <w:rPr>
          <w:bCs/>
          <w:lang w:val="en-GB"/>
        </w:rPr>
        <w:t>020</w:t>
      </w:r>
      <w:r w:rsidR="00E31DEB" w:rsidRPr="00A032A0">
        <w:rPr>
          <w:rFonts w:hint="eastAsia"/>
          <w:bCs/>
          <w:lang w:val="en-GB"/>
        </w:rPr>
        <w:t>年</w:t>
      </w:r>
      <w:r w:rsidR="00697A80" w:rsidRPr="00A032A0">
        <w:rPr>
          <w:bCs/>
          <w:lang w:val="en-GB"/>
        </w:rPr>
        <w:t xml:space="preserve"> </w:t>
      </w:r>
      <w:r>
        <w:rPr>
          <w:bCs/>
          <w:lang w:val="en-GB"/>
        </w:rPr>
        <w:t>9</w:t>
      </w:r>
      <w:r w:rsidR="00697A80" w:rsidRPr="00A032A0">
        <w:rPr>
          <w:bCs/>
          <w:lang w:val="en-GB"/>
        </w:rPr>
        <w:t xml:space="preserve"> </w:t>
      </w:r>
      <w:r w:rsidR="00E31DEB" w:rsidRPr="00A032A0">
        <w:rPr>
          <w:rFonts w:hint="eastAsia"/>
          <w:bCs/>
          <w:lang w:val="en-GB"/>
        </w:rPr>
        <w:t>月</w:t>
      </w:r>
      <w:r w:rsidR="00697A80" w:rsidRPr="00A032A0">
        <w:rPr>
          <w:bCs/>
          <w:lang w:val="en-GB"/>
        </w:rPr>
        <w:t xml:space="preserve"> </w:t>
      </w:r>
      <w:r>
        <w:rPr>
          <w:bCs/>
          <w:lang w:val="en-GB"/>
        </w:rPr>
        <w:t>21</w:t>
      </w:r>
      <w:r w:rsidR="00697A80" w:rsidRPr="00A032A0">
        <w:rPr>
          <w:bCs/>
          <w:lang w:val="en-GB"/>
        </w:rPr>
        <w:t xml:space="preserve"> </w:t>
      </w:r>
      <w:r w:rsidR="00E31DEB" w:rsidRPr="00A032A0">
        <w:rPr>
          <w:rFonts w:hint="eastAsia"/>
          <w:bCs/>
          <w:lang w:val="en-GB"/>
        </w:rPr>
        <w:t>日</w:t>
      </w:r>
      <w:bookmarkEnd w:id="15"/>
    </w:p>
    <w:sectPr w:rsidR="00E31DEB" w:rsidRPr="00A032A0" w:rsidSect="006E5E95">
      <w:footerReference w:type="default" r:id="rId11"/>
      <w:pgSz w:w="11906" w:h="16838"/>
      <w:pgMar w:top="1440" w:right="1548" w:bottom="1440" w:left="1548" w:header="720" w:footer="992" w:gutter="0"/>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6C6F9" w14:textId="77777777" w:rsidR="00236A84" w:rsidRDefault="00236A84" w:rsidP="00083548">
      <w:r>
        <w:separator/>
      </w:r>
    </w:p>
  </w:endnote>
  <w:endnote w:type="continuationSeparator" w:id="0">
    <w:p w14:paraId="71078EF6" w14:textId="77777777" w:rsidR="00236A84" w:rsidRDefault="00236A84" w:rsidP="0008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9849273"/>
      <w:docPartObj>
        <w:docPartGallery w:val="Page Numbers (Bottom of Page)"/>
        <w:docPartUnique/>
      </w:docPartObj>
    </w:sdtPr>
    <w:sdtEndPr>
      <w:rPr>
        <w:sz w:val="16"/>
        <w:szCs w:val="20"/>
      </w:rPr>
    </w:sdtEndPr>
    <w:sdtContent>
      <w:p w14:paraId="4332F60A" w14:textId="09381391" w:rsidR="00762371" w:rsidRPr="00A032A0" w:rsidRDefault="00762371" w:rsidP="00A032A0">
        <w:pPr>
          <w:pStyle w:val="a5"/>
          <w:jc w:val="center"/>
          <w:rPr>
            <w:rFonts w:ascii="Times New Roman" w:hAnsi="Times New Roman" w:cs="Times New Roman"/>
            <w:sz w:val="20"/>
            <w:szCs w:val="20"/>
          </w:rPr>
        </w:pPr>
        <w:r w:rsidRPr="00A032A0">
          <w:rPr>
            <w:rFonts w:ascii="Times New Roman" w:hAnsi="Times New Roman" w:cs="Times New Roman"/>
            <w:sz w:val="20"/>
            <w:szCs w:val="20"/>
          </w:rPr>
          <w:fldChar w:fldCharType="begin"/>
        </w:r>
        <w:r w:rsidRPr="00A032A0">
          <w:rPr>
            <w:rFonts w:ascii="Times New Roman" w:hAnsi="Times New Roman" w:cs="Times New Roman"/>
            <w:sz w:val="20"/>
            <w:szCs w:val="20"/>
          </w:rPr>
          <w:instrText>PAGE   \* MERGEFORMAT</w:instrText>
        </w:r>
        <w:r w:rsidRPr="00A032A0">
          <w:rPr>
            <w:rFonts w:ascii="Times New Roman" w:hAnsi="Times New Roman" w:cs="Times New Roman"/>
            <w:sz w:val="20"/>
            <w:szCs w:val="20"/>
          </w:rPr>
          <w:fldChar w:fldCharType="separate"/>
        </w:r>
        <w:r w:rsidRPr="00A032A0">
          <w:rPr>
            <w:rFonts w:ascii="Times New Roman" w:hAnsi="Times New Roman" w:cs="Times New Roman"/>
            <w:sz w:val="20"/>
            <w:szCs w:val="20"/>
            <w:lang w:val="zh-CN"/>
          </w:rPr>
          <w:t>2</w:t>
        </w:r>
        <w:r w:rsidRPr="00A032A0">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227CA" w14:textId="77777777" w:rsidR="00236A84" w:rsidRDefault="00236A84" w:rsidP="00083548">
      <w:r>
        <w:separator/>
      </w:r>
    </w:p>
  </w:footnote>
  <w:footnote w:type="continuationSeparator" w:id="0">
    <w:p w14:paraId="72050877" w14:textId="77777777" w:rsidR="00236A84" w:rsidRDefault="00236A84" w:rsidP="00083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38DF7D"/>
    <w:multiLevelType w:val="singleLevel"/>
    <w:tmpl w:val="A638DF7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48"/>
    <w:rsid w:val="000013BB"/>
    <w:rsid w:val="000131D8"/>
    <w:rsid w:val="00015164"/>
    <w:rsid w:val="00016DB0"/>
    <w:rsid w:val="00021530"/>
    <w:rsid w:val="000225E8"/>
    <w:rsid w:val="000242AA"/>
    <w:rsid w:val="0004057A"/>
    <w:rsid w:val="00051FFE"/>
    <w:rsid w:val="00054660"/>
    <w:rsid w:val="00082E59"/>
    <w:rsid w:val="00083332"/>
    <w:rsid w:val="00083548"/>
    <w:rsid w:val="0009199A"/>
    <w:rsid w:val="000A3893"/>
    <w:rsid w:val="000A55A5"/>
    <w:rsid w:val="000B58CA"/>
    <w:rsid w:val="000D0BB1"/>
    <w:rsid w:val="000D32F7"/>
    <w:rsid w:val="000E22A5"/>
    <w:rsid w:val="000E3A68"/>
    <w:rsid w:val="000E7AD9"/>
    <w:rsid w:val="000F0A6E"/>
    <w:rsid w:val="0010302C"/>
    <w:rsid w:val="00104D36"/>
    <w:rsid w:val="00106D2E"/>
    <w:rsid w:val="00115DFE"/>
    <w:rsid w:val="001203C6"/>
    <w:rsid w:val="00126A43"/>
    <w:rsid w:val="0013408D"/>
    <w:rsid w:val="00164148"/>
    <w:rsid w:val="00164D2A"/>
    <w:rsid w:val="001831E8"/>
    <w:rsid w:val="0018371F"/>
    <w:rsid w:val="0018375C"/>
    <w:rsid w:val="00186B2C"/>
    <w:rsid w:val="001A1319"/>
    <w:rsid w:val="001B0394"/>
    <w:rsid w:val="001C2748"/>
    <w:rsid w:val="001D65E9"/>
    <w:rsid w:val="001D7FD4"/>
    <w:rsid w:val="001F367B"/>
    <w:rsid w:val="001F3AA0"/>
    <w:rsid w:val="002107BF"/>
    <w:rsid w:val="00214D3C"/>
    <w:rsid w:val="002166AE"/>
    <w:rsid w:val="00220B03"/>
    <w:rsid w:val="00224BD2"/>
    <w:rsid w:val="00225321"/>
    <w:rsid w:val="00236A84"/>
    <w:rsid w:val="00236E5F"/>
    <w:rsid w:val="00244E64"/>
    <w:rsid w:val="00251002"/>
    <w:rsid w:val="002640D1"/>
    <w:rsid w:val="00274887"/>
    <w:rsid w:val="00282A5F"/>
    <w:rsid w:val="00286244"/>
    <w:rsid w:val="0029288E"/>
    <w:rsid w:val="002A5082"/>
    <w:rsid w:val="002C237A"/>
    <w:rsid w:val="002D0D36"/>
    <w:rsid w:val="002D664F"/>
    <w:rsid w:val="002E71A7"/>
    <w:rsid w:val="002F1E0F"/>
    <w:rsid w:val="00315054"/>
    <w:rsid w:val="0032323F"/>
    <w:rsid w:val="00323AD4"/>
    <w:rsid w:val="003241FE"/>
    <w:rsid w:val="00334701"/>
    <w:rsid w:val="00334840"/>
    <w:rsid w:val="00356E5E"/>
    <w:rsid w:val="00367401"/>
    <w:rsid w:val="003836B1"/>
    <w:rsid w:val="003A2A55"/>
    <w:rsid w:val="003A57D9"/>
    <w:rsid w:val="003B63CE"/>
    <w:rsid w:val="003B6EE2"/>
    <w:rsid w:val="003B7C89"/>
    <w:rsid w:val="003C26E9"/>
    <w:rsid w:val="003C4E7C"/>
    <w:rsid w:val="003D26F5"/>
    <w:rsid w:val="003E5A5C"/>
    <w:rsid w:val="004006F4"/>
    <w:rsid w:val="00404D19"/>
    <w:rsid w:val="00416DAE"/>
    <w:rsid w:val="0043111C"/>
    <w:rsid w:val="00434049"/>
    <w:rsid w:val="0043784F"/>
    <w:rsid w:val="00442C6C"/>
    <w:rsid w:val="00454E03"/>
    <w:rsid w:val="00462678"/>
    <w:rsid w:val="004765FE"/>
    <w:rsid w:val="004771B7"/>
    <w:rsid w:val="00484B17"/>
    <w:rsid w:val="004871B7"/>
    <w:rsid w:val="00494D57"/>
    <w:rsid w:val="004A5DFE"/>
    <w:rsid w:val="004B31D0"/>
    <w:rsid w:val="004B4C65"/>
    <w:rsid w:val="004B55E9"/>
    <w:rsid w:val="004C45A2"/>
    <w:rsid w:val="004C51E2"/>
    <w:rsid w:val="004D77EB"/>
    <w:rsid w:val="004E70EA"/>
    <w:rsid w:val="004F218D"/>
    <w:rsid w:val="004F6F29"/>
    <w:rsid w:val="005056A3"/>
    <w:rsid w:val="005104D4"/>
    <w:rsid w:val="00510A14"/>
    <w:rsid w:val="00513719"/>
    <w:rsid w:val="00515738"/>
    <w:rsid w:val="005225DD"/>
    <w:rsid w:val="005252BE"/>
    <w:rsid w:val="0052738B"/>
    <w:rsid w:val="00533125"/>
    <w:rsid w:val="00533A55"/>
    <w:rsid w:val="005438F5"/>
    <w:rsid w:val="005517FB"/>
    <w:rsid w:val="00555111"/>
    <w:rsid w:val="00563276"/>
    <w:rsid w:val="00572066"/>
    <w:rsid w:val="005745E0"/>
    <w:rsid w:val="00574A65"/>
    <w:rsid w:val="005822C3"/>
    <w:rsid w:val="005A1F09"/>
    <w:rsid w:val="005A43E3"/>
    <w:rsid w:val="005B0500"/>
    <w:rsid w:val="005B7728"/>
    <w:rsid w:val="005B78BD"/>
    <w:rsid w:val="005C23D6"/>
    <w:rsid w:val="005D0DCD"/>
    <w:rsid w:val="005F4708"/>
    <w:rsid w:val="00601A6E"/>
    <w:rsid w:val="00603C60"/>
    <w:rsid w:val="006056D3"/>
    <w:rsid w:val="00616636"/>
    <w:rsid w:val="0063175C"/>
    <w:rsid w:val="00674D08"/>
    <w:rsid w:val="006966CB"/>
    <w:rsid w:val="00697A80"/>
    <w:rsid w:val="006B463F"/>
    <w:rsid w:val="006C03AF"/>
    <w:rsid w:val="006C0E6A"/>
    <w:rsid w:val="006D2DF7"/>
    <w:rsid w:val="006D5E0D"/>
    <w:rsid w:val="006D62C2"/>
    <w:rsid w:val="006E5E95"/>
    <w:rsid w:val="006E77D0"/>
    <w:rsid w:val="00701216"/>
    <w:rsid w:val="00731108"/>
    <w:rsid w:val="00731E8E"/>
    <w:rsid w:val="007372D9"/>
    <w:rsid w:val="00756667"/>
    <w:rsid w:val="007611FA"/>
    <w:rsid w:val="00762371"/>
    <w:rsid w:val="00762C68"/>
    <w:rsid w:val="00763FA9"/>
    <w:rsid w:val="007769D0"/>
    <w:rsid w:val="00781310"/>
    <w:rsid w:val="0079522D"/>
    <w:rsid w:val="007A515F"/>
    <w:rsid w:val="007B50AB"/>
    <w:rsid w:val="007B6726"/>
    <w:rsid w:val="007C2E86"/>
    <w:rsid w:val="007D2975"/>
    <w:rsid w:val="007D4383"/>
    <w:rsid w:val="007D749D"/>
    <w:rsid w:val="007E6D6D"/>
    <w:rsid w:val="007F09FB"/>
    <w:rsid w:val="007F48B8"/>
    <w:rsid w:val="008237F5"/>
    <w:rsid w:val="00824876"/>
    <w:rsid w:val="008249CB"/>
    <w:rsid w:val="008300A8"/>
    <w:rsid w:val="00831173"/>
    <w:rsid w:val="00840D5D"/>
    <w:rsid w:val="0084279E"/>
    <w:rsid w:val="008547C1"/>
    <w:rsid w:val="008559B1"/>
    <w:rsid w:val="00861DB3"/>
    <w:rsid w:val="00866B4A"/>
    <w:rsid w:val="00872613"/>
    <w:rsid w:val="00882575"/>
    <w:rsid w:val="00891E47"/>
    <w:rsid w:val="008A2B76"/>
    <w:rsid w:val="008A62DD"/>
    <w:rsid w:val="008A77E6"/>
    <w:rsid w:val="008B17A3"/>
    <w:rsid w:val="008B2B27"/>
    <w:rsid w:val="008B636D"/>
    <w:rsid w:val="008E1145"/>
    <w:rsid w:val="008E37D1"/>
    <w:rsid w:val="008F564A"/>
    <w:rsid w:val="009051A1"/>
    <w:rsid w:val="00916EE3"/>
    <w:rsid w:val="0093313F"/>
    <w:rsid w:val="009334BD"/>
    <w:rsid w:val="00935143"/>
    <w:rsid w:val="009528DE"/>
    <w:rsid w:val="00955DFB"/>
    <w:rsid w:val="009944C7"/>
    <w:rsid w:val="009A1104"/>
    <w:rsid w:val="009A7599"/>
    <w:rsid w:val="009D615E"/>
    <w:rsid w:val="009E67BA"/>
    <w:rsid w:val="009F766E"/>
    <w:rsid w:val="00A032A0"/>
    <w:rsid w:val="00A043D4"/>
    <w:rsid w:val="00A0470F"/>
    <w:rsid w:val="00A21AC5"/>
    <w:rsid w:val="00A25023"/>
    <w:rsid w:val="00A31125"/>
    <w:rsid w:val="00A34C98"/>
    <w:rsid w:val="00A62BE4"/>
    <w:rsid w:val="00A66FDA"/>
    <w:rsid w:val="00A67431"/>
    <w:rsid w:val="00A7512A"/>
    <w:rsid w:val="00A76468"/>
    <w:rsid w:val="00A94FF3"/>
    <w:rsid w:val="00A97DA6"/>
    <w:rsid w:val="00AB3F5D"/>
    <w:rsid w:val="00AC74CC"/>
    <w:rsid w:val="00AD0331"/>
    <w:rsid w:val="00AD65A2"/>
    <w:rsid w:val="00AD7431"/>
    <w:rsid w:val="00B06EBE"/>
    <w:rsid w:val="00B10EC1"/>
    <w:rsid w:val="00B139F3"/>
    <w:rsid w:val="00B17840"/>
    <w:rsid w:val="00B23F6B"/>
    <w:rsid w:val="00B258F5"/>
    <w:rsid w:val="00B31872"/>
    <w:rsid w:val="00B33B27"/>
    <w:rsid w:val="00B35644"/>
    <w:rsid w:val="00B41F90"/>
    <w:rsid w:val="00B564C5"/>
    <w:rsid w:val="00B6414D"/>
    <w:rsid w:val="00B74E22"/>
    <w:rsid w:val="00B8360E"/>
    <w:rsid w:val="00B867AB"/>
    <w:rsid w:val="00B940EB"/>
    <w:rsid w:val="00B9411C"/>
    <w:rsid w:val="00BA5F4C"/>
    <w:rsid w:val="00BA657A"/>
    <w:rsid w:val="00BA690A"/>
    <w:rsid w:val="00BA6BC7"/>
    <w:rsid w:val="00BC08A2"/>
    <w:rsid w:val="00BC2E45"/>
    <w:rsid w:val="00BC6177"/>
    <w:rsid w:val="00BC63F8"/>
    <w:rsid w:val="00BD2865"/>
    <w:rsid w:val="00BE4AB0"/>
    <w:rsid w:val="00BE5B2B"/>
    <w:rsid w:val="00BF3ADA"/>
    <w:rsid w:val="00C033C9"/>
    <w:rsid w:val="00C15EB1"/>
    <w:rsid w:val="00C32B74"/>
    <w:rsid w:val="00C32C93"/>
    <w:rsid w:val="00C412C9"/>
    <w:rsid w:val="00C44CF1"/>
    <w:rsid w:val="00C74DFF"/>
    <w:rsid w:val="00C86B2D"/>
    <w:rsid w:val="00C8775F"/>
    <w:rsid w:val="00C8794B"/>
    <w:rsid w:val="00C90402"/>
    <w:rsid w:val="00C91E06"/>
    <w:rsid w:val="00C93244"/>
    <w:rsid w:val="00CA051E"/>
    <w:rsid w:val="00CB4199"/>
    <w:rsid w:val="00CC43B3"/>
    <w:rsid w:val="00CD220C"/>
    <w:rsid w:val="00CD34FC"/>
    <w:rsid w:val="00CE48C9"/>
    <w:rsid w:val="00D13CC0"/>
    <w:rsid w:val="00D2488F"/>
    <w:rsid w:val="00D32D29"/>
    <w:rsid w:val="00D424C9"/>
    <w:rsid w:val="00D528DF"/>
    <w:rsid w:val="00D60726"/>
    <w:rsid w:val="00D900FF"/>
    <w:rsid w:val="00D905BF"/>
    <w:rsid w:val="00D96D98"/>
    <w:rsid w:val="00DA178F"/>
    <w:rsid w:val="00DB3AFC"/>
    <w:rsid w:val="00DB4523"/>
    <w:rsid w:val="00DB7E4C"/>
    <w:rsid w:val="00DC1CDF"/>
    <w:rsid w:val="00DD2703"/>
    <w:rsid w:val="00DD6630"/>
    <w:rsid w:val="00DE45DF"/>
    <w:rsid w:val="00DE5A9C"/>
    <w:rsid w:val="00DE7467"/>
    <w:rsid w:val="00DF411F"/>
    <w:rsid w:val="00E033BA"/>
    <w:rsid w:val="00E13F91"/>
    <w:rsid w:val="00E17285"/>
    <w:rsid w:val="00E3144C"/>
    <w:rsid w:val="00E31DEB"/>
    <w:rsid w:val="00E336A7"/>
    <w:rsid w:val="00E344E0"/>
    <w:rsid w:val="00E471A3"/>
    <w:rsid w:val="00E62B9D"/>
    <w:rsid w:val="00E71A91"/>
    <w:rsid w:val="00E94AC5"/>
    <w:rsid w:val="00EC0B70"/>
    <w:rsid w:val="00ED1546"/>
    <w:rsid w:val="00ED303A"/>
    <w:rsid w:val="00EF28DD"/>
    <w:rsid w:val="00EF48A7"/>
    <w:rsid w:val="00EF6BE2"/>
    <w:rsid w:val="00F03192"/>
    <w:rsid w:val="00F23353"/>
    <w:rsid w:val="00F24230"/>
    <w:rsid w:val="00F27076"/>
    <w:rsid w:val="00F2776C"/>
    <w:rsid w:val="00F4490C"/>
    <w:rsid w:val="00F50837"/>
    <w:rsid w:val="00F66439"/>
    <w:rsid w:val="00F726E4"/>
    <w:rsid w:val="00F848B3"/>
    <w:rsid w:val="00FA2540"/>
    <w:rsid w:val="00FA49D1"/>
    <w:rsid w:val="00FA5361"/>
    <w:rsid w:val="00FD01B2"/>
    <w:rsid w:val="00FE6131"/>
    <w:rsid w:val="00FF3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BEE1B"/>
  <w15:docId w15:val="{B854E370-E065-4D42-ADE4-44625D3A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548"/>
    <w:pPr>
      <w:widowControl w:val="0"/>
      <w:suppressAutoHyphens/>
      <w:jc w:val="both"/>
    </w:pPr>
    <w:rPr>
      <w:rFonts w:ascii="Times New Roman" w:eastAsia="宋体" w:hAnsi="Times New Roman" w:cs="Times New Roman"/>
      <w:kern w:val="1"/>
      <w:szCs w:val="24"/>
      <w:lang w:eastAsia="ar-SA"/>
    </w:rPr>
  </w:style>
  <w:style w:type="paragraph" w:styleId="2">
    <w:name w:val="heading 2"/>
    <w:basedOn w:val="a"/>
    <w:next w:val="a"/>
    <w:link w:val="20"/>
    <w:uiPriority w:val="9"/>
    <w:semiHidden/>
    <w:unhideWhenUsed/>
    <w:qFormat/>
    <w:rsid w:val="00697A8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
    <w:unhideWhenUsed/>
    <w:qFormat/>
    <w:rsid w:val="00697A80"/>
    <w:pPr>
      <w:keepNext w:val="0"/>
      <w:keepLines w:val="0"/>
      <w:suppressAutoHyphens w:val="0"/>
      <w:spacing w:beforeLines="50" w:before="120" w:afterLines="50" w:after="120" w:line="360" w:lineRule="auto"/>
      <w:ind w:firstLineChars="200" w:firstLine="482"/>
      <w:outlineLvl w:val="2"/>
    </w:pPr>
    <w:rPr>
      <w:rFonts w:ascii="Times New Roman" w:eastAsia="宋体" w:hAnsi="Times New Roman" w:cs="Times New Roman"/>
      <w:color w:val="000000"/>
      <w:kern w:val="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548"/>
    <w:pPr>
      <w:pBdr>
        <w:bottom w:val="single" w:sz="6" w:space="1" w:color="auto"/>
      </w:pBdr>
      <w:tabs>
        <w:tab w:val="center" w:pos="4153"/>
        <w:tab w:val="right" w:pos="8306"/>
      </w:tabs>
      <w:suppressAutoHyphens w:val="0"/>
      <w:snapToGrid w:val="0"/>
      <w:jc w:val="center"/>
    </w:pPr>
    <w:rPr>
      <w:rFonts w:asciiTheme="minorHAnsi" w:eastAsiaTheme="minorEastAsia" w:hAnsiTheme="minorHAnsi" w:cstheme="minorBidi"/>
      <w:kern w:val="2"/>
      <w:sz w:val="18"/>
      <w:szCs w:val="18"/>
      <w:lang w:eastAsia="zh-CN"/>
    </w:rPr>
  </w:style>
  <w:style w:type="character" w:customStyle="1" w:styleId="a4">
    <w:name w:val="页眉 字符"/>
    <w:basedOn w:val="a0"/>
    <w:link w:val="a3"/>
    <w:uiPriority w:val="99"/>
    <w:rsid w:val="00083548"/>
    <w:rPr>
      <w:sz w:val="18"/>
      <w:szCs w:val="18"/>
    </w:rPr>
  </w:style>
  <w:style w:type="paragraph" w:styleId="a5">
    <w:name w:val="footer"/>
    <w:basedOn w:val="a"/>
    <w:link w:val="a6"/>
    <w:uiPriority w:val="99"/>
    <w:unhideWhenUsed/>
    <w:rsid w:val="00083548"/>
    <w:pPr>
      <w:tabs>
        <w:tab w:val="center" w:pos="4153"/>
        <w:tab w:val="right" w:pos="8306"/>
      </w:tabs>
      <w:suppressAutoHyphens w:val="0"/>
      <w:snapToGrid w:val="0"/>
      <w:jc w:val="left"/>
    </w:pPr>
    <w:rPr>
      <w:rFonts w:asciiTheme="minorHAnsi" w:eastAsiaTheme="minorEastAsia" w:hAnsiTheme="minorHAnsi" w:cstheme="minorBidi"/>
      <w:kern w:val="2"/>
      <w:sz w:val="18"/>
      <w:szCs w:val="18"/>
      <w:lang w:eastAsia="zh-CN"/>
    </w:rPr>
  </w:style>
  <w:style w:type="character" w:customStyle="1" w:styleId="a6">
    <w:name w:val="页脚 字符"/>
    <w:basedOn w:val="a0"/>
    <w:link w:val="a5"/>
    <w:uiPriority w:val="99"/>
    <w:rsid w:val="00083548"/>
    <w:rPr>
      <w:sz w:val="18"/>
      <w:szCs w:val="18"/>
    </w:rPr>
  </w:style>
  <w:style w:type="character" w:styleId="a7">
    <w:name w:val="page number"/>
    <w:basedOn w:val="a0"/>
    <w:rsid w:val="00083548"/>
  </w:style>
  <w:style w:type="paragraph" w:styleId="a8">
    <w:name w:val="Block Text"/>
    <w:basedOn w:val="a"/>
    <w:rsid w:val="00083548"/>
    <w:pPr>
      <w:spacing w:line="360" w:lineRule="auto"/>
      <w:ind w:left="840" w:right="840"/>
      <w:jc w:val="center"/>
    </w:pPr>
    <w:rPr>
      <w:sz w:val="36"/>
    </w:rPr>
  </w:style>
  <w:style w:type="character" w:styleId="a9">
    <w:name w:val="annotation reference"/>
    <w:basedOn w:val="a0"/>
    <w:uiPriority w:val="99"/>
    <w:semiHidden/>
    <w:unhideWhenUsed/>
    <w:qFormat/>
    <w:rsid w:val="00C91E06"/>
    <w:rPr>
      <w:sz w:val="21"/>
      <w:szCs w:val="21"/>
    </w:rPr>
  </w:style>
  <w:style w:type="paragraph" w:styleId="aa">
    <w:name w:val="annotation text"/>
    <w:basedOn w:val="a"/>
    <w:link w:val="ab"/>
    <w:uiPriority w:val="99"/>
    <w:semiHidden/>
    <w:unhideWhenUsed/>
    <w:qFormat/>
    <w:rsid w:val="00C91E06"/>
    <w:pPr>
      <w:jc w:val="left"/>
    </w:pPr>
  </w:style>
  <w:style w:type="character" w:customStyle="1" w:styleId="ab">
    <w:name w:val="批注文字 字符"/>
    <w:basedOn w:val="a0"/>
    <w:link w:val="aa"/>
    <w:uiPriority w:val="99"/>
    <w:semiHidden/>
    <w:qFormat/>
    <w:rsid w:val="00C91E06"/>
    <w:rPr>
      <w:rFonts w:ascii="Times New Roman" w:eastAsia="宋体" w:hAnsi="Times New Roman" w:cs="Times New Roman"/>
      <w:kern w:val="1"/>
      <w:szCs w:val="24"/>
      <w:lang w:eastAsia="ar-SA"/>
    </w:rPr>
  </w:style>
  <w:style w:type="paragraph" w:styleId="ac">
    <w:name w:val="annotation subject"/>
    <w:basedOn w:val="aa"/>
    <w:next w:val="aa"/>
    <w:link w:val="ad"/>
    <w:uiPriority w:val="99"/>
    <w:semiHidden/>
    <w:unhideWhenUsed/>
    <w:rsid w:val="00C91E06"/>
    <w:rPr>
      <w:b/>
      <w:bCs/>
    </w:rPr>
  </w:style>
  <w:style w:type="character" w:customStyle="1" w:styleId="ad">
    <w:name w:val="批注主题 字符"/>
    <w:basedOn w:val="ab"/>
    <w:link w:val="ac"/>
    <w:uiPriority w:val="99"/>
    <w:semiHidden/>
    <w:rsid w:val="00C91E06"/>
    <w:rPr>
      <w:rFonts w:ascii="Times New Roman" w:eastAsia="宋体" w:hAnsi="Times New Roman" w:cs="Times New Roman"/>
      <w:b/>
      <w:bCs/>
      <w:kern w:val="1"/>
      <w:szCs w:val="24"/>
      <w:lang w:eastAsia="ar-SA"/>
    </w:rPr>
  </w:style>
  <w:style w:type="paragraph" w:styleId="ae">
    <w:name w:val="Balloon Text"/>
    <w:basedOn w:val="a"/>
    <w:link w:val="af"/>
    <w:uiPriority w:val="99"/>
    <w:semiHidden/>
    <w:unhideWhenUsed/>
    <w:rsid w:val="00C91E06"/>
    <w:rPr>
      <w:sz w:val="18"/>
      <w:szCs w:val="18"/>
    </w:rPr>
  </w:style>
  <w:style w:type="character" w:customStyle="1" w:styleId="af">
    <w:name w:val="批注框文本 字符"/>
    <w:basedOn w:val="a0"/>
    <w:link w:val="ae"/>
    <w:uiPriority w:val="99"/>
    <w:semiHidden/>
    <w:rsid w:val="00C91E06"/>
    <w:rPr>
      <w:rFonts w:ascii="Times New Roman" w:eastAsia="宋体" w:hAnsi="Times New Roman" w:cs="Times New Roman"/>
      <w:kern w:val="1"/>
      <w:sz w:val="18"/>
      <w:szCs w:val="18"/>
      <w:lang w:eastAsia="ar-SA"/>
    </w:rPr>
  </w:style>
  <w:style w:type="character" w:customStyle="1" w:styleId="30">
    <w:name w:val="标题 3 字符"/>
    <w:basedOn w:val="a0"/>
    <w:link w:val="3"/>
    <w:uiPriority w:val="9"/>
    <w:rsid w:val="00697A80"/>
    <w:rPr>
      <w:rFonts w:ascii="Times New Roman" w:eastAsia="宋体" w:hAnsi="Times New Roman" w:cs="Times New Roman"/>
      <w:b/>
      <w:bCs/>
      <w:color w:val="000000"/>
      <w:kern w:val="0"/>
      <w:sz w:val="24"/>
      <w:szCs w:val="24"/>
      <w:lang w:val="zh-TW" w:eastAsia="zh-TW" w:bidi="zh-TW"/>
    </w:rPr>
  </w:style>
  <w:style w:type="character" w:customStyle="1" w:styleId="fontstyle01">
    <w:name w:val="fontstyle01"/>
    <w:basedOn w:val="a0"/>
    <w:rsid w:val="00697A80"/>
    <w:rPr>
      <w:rFonts w:ascii="宋体" w:eastAsia="宋体" w:hAnsi="宋体" w:hint="eastAsia"/>
      <w:b w:val="0"/>
      <w:bCs w:val="0"/>
      <w:i w:val="0"/>
      <w:iCs w:val="0"/>
      <w:color w:val="000000"/>
      <w:sz w:val="24"/>
      <w:szCs w:val="24"/>
    </w:rPr>
  </w:style>
  <w:style w:type="paragraph" w:customStyle="1" w:styleId="af0">
    <w:name w:val="文件正文"/>
    <w:link w:val="Char"/>
    <w:qFormat/>
    <w:rsid w:val="00697A80"/>
    <w:pPr>
      <w:spacing w:beforeLines="50" w:before="50" w:line="360" w:lineRule="auto"/>
      <w:ind w:firstLineChars="200" w:firstLine="200"/>
      <w:jc w:val="both"/>
    </w:pPr>
    <w:rPr>
      <w:rFonts w:ascii="Times New Roman" w:eastAsia="宋体" w:hAnsi="Times New Roman" w:cs="Times New Roman"/>
      <w:color w:val="000000"/>
      <w:sz w:val="24"/>
    </w:rPr>
  </w:style>
  <w:style w:type="character" w:customStyle="1" w:styleId="Char">
    <w:name w:val="文件正文 Char"/>
    <w:link w:val="af0"/>
    <w:qFormat/>
    <w:rsid w:val="00697A80"/>
    <w:rPr>
      <w:rFonts w:ascii="Times New Roman" w:eastAsia="宋体" w:hAnsi="Times New Roman" w:cs="Times New Roman"/>
      <w:color w:val="000000"/>
      <w:sz w:val="24"/>
    </w:rPr>
  </w:style>
  <w:style w:type="character" w:customStyle="1" w:styleId="20">
    <w:name w:val="标题 2 字符"/>
    <w:basedOn w:val="a0"/>
    <w:link w:val="2"/>
    <w:uiPriority w:val="9"/>
    <w:semiHidden/>
    <w:rsid w:val="00697A80"/>
    <w:rPr>
      <w:rFonts w:asciiTheme="majorHAnsi" w:eastAsiaTheme="majorEastAsia" w:hAnsiTheme="majorHAnsi" w:cstheme="majorBidi"/>
      <w:b/>
      <w:bCs/>
      <w:kern w:val="1"/>
      <w:sz w:val="32"/>
      <w:szCs w:val="32"/>
      <w:lang w:eastAsia="ar-SA"/>
    </w:rPr>
  </w:style>
  <w:style w:type="table" w:styleId="af1">
    <w:name w:val="Table Grid"/>
    <w:basedOn w:val="a1"/>
    <w:uiPriority w:val="59"/>
    <w:qFormat/>
    <w:rsid w:val="007D7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qFormat/>
    <w:rsid w:val="0013408D"/>
    <w:pPr>
      <w:suppressAutoHyphens w:val="0"/>
      <w:spacing w:before="100" w:beforeAutospacing="1" w:after="100" w:afterAutospacing="1"/>
      <w:jc w:val="left"/>
    </w:pPr>
    <w:rPr>
      <w:rFonts w:ascii="Calibri" w:eastAsiaTheme="minorEastAsia" w:hAnsi="Calibri" w:cstheme="minorBidi"/>
      <w:kern w:val="0"/>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44904">
      <w:bodyDiv w:val="1"/>
      <w:marLeft w:val="0"/>
      <w:marRight w:val="0"/>
      <w:marTop w:val="0"/>
      <w:marBottom w:val="0"/>
      <w:divBdr>
        <w:top w:val="none" w:sz="0" w:space="0" w:color="auto"/>
        <w:left w:val="none" w:sz="0" w:space="0" w:color="auto"/>
        <w:bottom w:val="none" w:sz="0" w:space="0" w:color="auto"/>
        <w:right w:val="none" w:sz="0" w:space="0" w:color="auto"/>
      </w:divBdr>
      <w:divsChild>
        <w:div w:id="1075786173">
          <w:marLeft w:val="0"/>
          <w:marRight w:val="0"/>
          <w:marTop w:val="0"/>
          <w:marBottom w:val="0"/>
          <w:divBdr>
            <w:top w:val="none" w:sz="0" w:space="0" w:color="auto"/>
            <w:left w:val="none" w:sz="0" w:space="0" w:color="auto"/>
            <w:bottom w:val="none" w:sz="0" w:space="0" w:color="auto"/>
            <w:right w:val="none" w:sz="0" w:space="0" w:color="auto"/>
          </w:divBdr>
        </w:div>
      </w:divsChild>
    </w:div>
    <w:div w:id="340619698">
      <w:bodyDiv w:val="1"/>
      <w:marLeft w:val="0"/>
      <w:marRight w:val="0"/>
      <w:marTop w:val="0"/>
      <w:marBottom w:val="0"/>
      <w:divBdr>
        <w:top w:val="none" w:sz="0" w:space="0" w:color="auto"/>
        <w:left w:val="none" w:sz="0" w:space="0" w:color="auto"/>
        <w:bottom w:val="none" w:sz="0" w:space="0" w:color="auto"/>
        <w:right w:val="none" w:sz="0" w:space="0" w:color="auto"/>
      </w:divBdr>
    </w:div>
    <w:div w:id="410659078">
      <w:bodyDiv w:val="1"/>
      <w:marLeft w:val="0"/>
      <w:marRight w:val="0"/>
      <w:marTop w:val="0"/>
      <w:marBottom w:val="0"/>
      <w:divBdr>
        <w:top w:val="none" w:sz="0" w:space="0" w:color="auto"/>
        <w:left w:val="none" w:sz="0" w:space="0" w:color="auto"/>
        <w:bottom w:val="none" w:sz="0" w:space="0" w:color="auto"/>
        <w:right w:val="none" w:sz="0" w:space="0" w:color="auto"/>
      </w:divBdr>
      <w:divsChild>
        <w:div w:id="944077938">
          <w:marLeft w:val="0"/>
          <w:marRight w:val="0"/>
          <w:marTop w:val="0"/>
          <w:marBottom w:val="0"/>
          <w:divBdr>
            <w:top w:val="none" w:sz="0" w:space="0" w:color="auto"/>
            <w:left w:val="none" w:sz="0" w:space="0" w:color="auto"/>
            <w:bottom w:val="none" w:sz="0" w:space="0" w:color="auto"/>
            <w:right w:val="none" w:sz="0" w:space="0" w:color="auto"/>
          </w:divBdr>
        </w:div>
        <w:div w:id="1109854799">
          <w:marLeft w:val="0"/>
          <w:marRight w:val="0"/>
          <w:marTop w:val="0"/>
          <w:marBottom w:val="0"/>
          <w:divBdr>
            <w:top w:val="none" w:sz="0" w:space="0" w:color="auto"/>
            <w:left w:val="none" w:sz="0" w:space="0" w:color="auto"/>
            <w:bottom w:val="none" w:sz="0" w:space="0" w:color="auto"/>
            <w:right w:val="none" w:sz="0" w:space="0" w:color="auto"/>
          </w:divBdr>
        </w:div>
        <w:div w:id="12926107">
          <w:marLeft w:val="0"/>
          <w:marRight w:val="0"/>
          <w:marTop w:val="0"/>
          <w:marBottom w:val="0"/>
          <w:divBdr>
            <w:top w:val="none" w:sz="0" w:space="0" w:color="auto"/>
            <w:left w:val="none" w:sz="0" w:space="0" w:color="auto"/>
            <w:bottom w:val="none" w:sz="0" w:space="0" w:color="auto"/>
            <w:right w:val="none" w:sz="0" w:space="0" w:color="auto"/>
          </w:divBdr>
        </w:div>
        <w:div w:id="778375495">
          <w:marLeft w:val="0"/>
          <w:marRight w:val="0"/>
          <w:marTop w:val="0"/>
          <w:marBottom w:val="0"/>
          <w:divBdr>
            <w:top w:val="none" w:sz="0" w:space="0" w:color="auto"/>
            <w:left w:val="none" w:sz="0" w:space="0" w:color="auto"/>
            <w:bottom w:val="none" w:sz="0" w:space="0" w:color="auto"/>
            <w:right w:val="none" w:sz="0" w:space="0" w:color="auto"/>
          </w:divBdr>
        </w:div>
        <w:div w:id="1685395199">
          <w:marLeft w:val="0"/>
          <w:marRight w:val="0"/>
          <w:marTop w:val="0"/>
          <w:marBottom w:val="0"/>
          <w:divBdr>
            <w:top w:val="none" w:sz="0" w:space="0" w:color="auto"/>
            <w:left w:val="none" w:sz="0" w:space="0" w:color="auto"/>
            <w:bottom w:val="none" w:sz="0" w:space="0" w:color="auto"/>
            <w:right w:val="none" w:sz="0" w:space="0" w:color="auto"/>
          </w:divBdr>
        </w:div>
        <w:div w:id="889925164">
          <w:marLeft w:val="0"/>
          <w:marRight w:val="0"/>
          <w:marTop w:val="0"/>
          <w:marBottom w:val="0"/>
          <w:divBdr>
            <w:top w:val="none" w:sz="0" w:space="0" w:color="auto"/>
            <w:left w:val="none" w:sz="0" w:space="0" w:color="auto"/>
            <w:bottom w:val="none" w:sz="0" w:space="0" w:color="auto"/>
            <w:right w:val="none" w:sz="0" w:space="0" w:color="auto"/>
          </w:divBdr>
        </w:div>
        <w:div w:id="1531602892">
          <w:marLeft w:val="0"/>
          <w:marRight w:val="0"/>
          <w:marTop w:val="0"/>
          <w:marBottom w:val="0"/>
          <w:divBdr>
            <w:top w:val="none" w:sz="0" w:space="0" w:color="auto"/>
            <w:left w:val="none" w:sz="0" w:space="0" w:color="auto"/>
            <w:bottom w:val="none" w:sz="0" w:space="0" w:color="auto"/>
            <w:right w:val="none" w:sz="0" w:space="0" w:color="auto"/>
          </w:divBdr>
        </w:div>
        <w:div w:id="657534103">
          <w:marLeft w:val="0"/>
          <w:marRight w:val="0"/>
          <w:marTop w:val="0"/>
          <w:marBottom w:val="0"/>
          <w:divBdr>
            <w:top w:val="none" w:sz="0" w:space="0" w:color="auto"/>
            <w:left w:val="none" w:sz="0" w:space="0" w:color="auto"/>
            <w:bottom w:val="none" w:sz="0" w:space="0" w:color="auto"/>
            <w:right w:val="none" w:sz="0" w:space="0" w:color="auto"/>
          </w:divBdr>
        </w:div>
        <w:div w:id="821968036">
          <w:marLeft w:val="0"/>
          <w:marRight w:val="0"/>
          <w:marTop w:val="0"/>
          <w:marBottom w:val="0"/>
          <w:divBdr>
            <w:top w:val="none" w:sz="0" w:space="0" w:color="auto"/>
            <w:left w:val="none" w:sz="0" w:space="0" w:color="auto"/>
            <w:bottom w:val="none" w:sz="0" w:space="0" w:color="auto"/>
            <w:right w:val="none" w:sz="0" w:space="0" w:color="auto"/>
          </w:divBdr>
        </w:div>
        <w:div w:id="151607550">
          <w:marLeft w:val="0"/>
          <w:marRight w:val="0"/>
          <w:marTop w:val="0"/>
          <w:marBottom w:val="0"/>
          <w:divBdr>
            <w:top w:val="none" w:sz="0" w:space="0" w:color="auto"/>
            <w:left w:val="none" w:sz="0" w:space="0" w:color="auto"/>
            <w:bottom w:val="none" w:sz="0" w:space="0" w:color="auto"/>
            <w:right w:val="none" w:sz="0" w:space="0" w:color="auto"/>
          </w:divBdr>
        </w:div>
      </w:divsChild>
    </w:div>
    <w:div w:id="491214887">
      <w:bodyDiv w:val="1"/>
      <w:marLeft w:val="0"/>
      <w:marRight w:val="0"/>
      <w:marTop w:val="0"/>
      <w:marBottom w:val="0"/>
      <w:divBdr>
        <w:top w:val="none" w:sz="0" w:space="0" w:color="auto"/>
        <w:left w:val="none" w:sz="0" w:space="0" w:color="auto"/>
        <w:bottom w:val="none" w:sz="0" w:space="0" w:color="auto"/>
        <w:right w:val="none" w:sz="0" w:space="0" w:color="auto"/>
      </w:divBdr>
    </w:div>
    <w:div w:id="840699606">
      <w:bodyDiv w:val="1"/>
      <w:marLeft w:val="0"/>
      <w:marRight w:val="0"/>
      <w:marTop w:val="0"/>
      <w:marBottom w:val="0"/>
      <w:divBdr>
        <w:top w:val="none" w:sz="0" w:space="0" w:color="auto"/>
        <w:left w:val="none" w:sz="0" w:space="0" w:color="auto"/>
        <w:bottom w:val="none" w:sz="0" w:space="0" w:color="auto"/>
        <w:right w:val="none" w:sz="0" w:space="0" w:color="auto"/>
      </w:divBdr>
    </w:div>
    <w:div w:id="1100836552">
      <w:bodyDiv w:val="1"/>
      <w:marLeft w:val="0"/>
      <w:marRight w:val="0"/>
      <w:marTop w:val="0"/>
      <w:marBottom w:val="0"/>
      <w:divBdr>
        <w:top w:val="none" w:sz="0" w:space="0" w:color="auto"/>
        <w:left w:val="none" w:sz="0" w:space="0" w:color="auto"/>
        <w:bottom w:val="none" w:sz="0" w:space="0" w:color="auto"/>
        <w:right w:val="none" w:sz="0" w:space="0" w:color="auto"/>
      </w:divBdr>
    </w:div>
    <w:div w:id="1112357975">
      <w:bodyDiv w:val="1"/>
      <w:marLeft w:val="0"/>
      <w:marRight w:val="0"/>
      <w:marTop w:val="0"/>
      <w:marBottom w:val="0"/>
      <w:divBdr>
        <w:top w:val="none" w:sz="0" w:space="0" w:color="auto"/>
        <w:left w:val="none" w:sz="0" w:space="0" w:color="auto"/>
        <w:bottom w:val="none" w:sz="0" w:space="0" w:color="auto"/>
        <w:right w:val="none" w:sz="0" w:space="0" w:color="auto"/>
      </w:divBdr>
    </w:div>
    <w:div w:id="1147092896">
      <w:bodyDiv w:val="1"/>
      <w:marLeft w:val="0"/>
      <w:marRight w:val="0"/>
      <w:marTop w:val="0"/>
      <w:marBottom w:val="0"/>
      <w:divBdr>
        <w:top w:val="none" w:sz="0" w:space="0" w:color="auto"/>
        <w:left w:val="none" w:sz="0" w:space="0" w:color="auto"/>
        <w:bottom w:val="none" w:sz="0" w:space="0" w:color="auto"/>
        <w:right w:val="none" w:sz="0" w:space="0" w:color="auto"/>
      </w:divBdr>
    </w:div>
    <w:div w:id="1375815477">
      <w:bodyDiv w:val="1"/>
      <w:marLeft w:val="0"/>
      <w:marRight w:val="0"/>
      <w:marTop w:val="0"/>
      <w:marBottom w:val="0"/>
      <w:divBdr>
        <w:top w:val="none" w:sz="0" w:space="0" w:color="auto"/>
        <w:left w:val="none" w:sz="0" w:space="0" w:color="auto"/>
        <w:bottom w:val="none" w:sz="0" w:space="0" w:color="auto"/>
        <w:right w:val="none" w:sz="0" w:space="0" w:color="auto"/>
      </w:divBdr>
    </w:div>
    <w:div w:id="1669599903">
      <w:bodyDiv w:val="1"/>
      <w:marLeft w:val="0"/>
      <w:marRight w:val="0"/>
      <w:marTop w:val="0"/>
      <w:marBottom w:val="0"/>
      <w:divBdr>
        <w:top w:val="none" w:sz="0" w:space="0" w:color="auto"/>
        <w:left w:val="none" w:sz="0" w:space="0" w:color="auto"/>
        <w:bottom w:val="none" w:sz="0" w:space="0" w:color="auto"/>
        <w:right w:val="none" w:sz="0" w:space="0" w:color="auto"/>
      </w:divBdr>
    </w:div>
    <w:div w:id="1700659582">
      <w:bodyDiv w:val="1"/>
      <w:marLeft w:val="0"/>
      <w:marRight w:val="0"/>
      <w:marTop w:val="0"/>
      <w:marBottom w:val="0"/>
      <w:divBdr>
        <w:top w:val="none" w:sz="0" w:space="0" w:color="auto"/>
        <w:left w:val="none" w:sz="0" w:space="0" w:color="auto"/>
        <w:bottom w:val="none" w:sz="0" w:space="0" w:color="auto"/>
        <w:right w:val="none" w:sz="0" w:space="0" w:color="auto"/>
      </w:divBdr>
    </w:div>
    <w:div w:id="1783379798">
      <w:bodyDiv w:val="1"/>
      <w:marLeft w:val="0"/>
      <w:marRight w:val="0"/>
      <w:marTop w:val="0"/>
      <w:marBottom w:val="0"/>
      <w:divBdr>
        <w:top w:val="none" w:sz="0" w:space="0" w:color="auto"/>
        <w:left w:val="none" w:sz="0" w:space="0" w:color="auto"/>
        <w:bottom w:val="none" w:sz="0" w:space="0" w:color="auto"/>
        <w:right w:val="none" w:sz="0" w:space="0" w:color="auto"/>
      </w:divBdr>
    </w:div>
    <w:div w:id="1812356904">
      <w:bodyDiv w:val="1"/>
      <w:marLeft w:val="0"/>
      <w:marRight w:val="0"/>
      <w:marTop w:val="0"/>
      <w:marBottom w:val="0"/>
      <w:divBdr>
        <w:top w:val="none" w:sz="0" w:space="0" w:color="auto"/>
        <w:left w:val="none" w:sz="0" w:space="0" w:color="auto"/>
        <w:bottom w:val="none" w:sz="0" w:space="0" w:color="auto"/>
        <w:right w:val="none" w:sz="0" w:space="0" w:color="auto"/>
      </w:divBdr>
    </w:div>
    <w:div w:id="1815222020">
      <w:bodyDiv w:val="1"/>
      <w:marLeft w:val="0"/>
      <w:marRight w:val="0"/>
      <w:marTop w:val="0"/>
      <w:marBottom w:val="0"/>
      <w:divBdr>
        <w:top w:val="none" w:sz="0" w:space="0" w:color="auto"/>
        <w:left w:val="none" w:sz="0" w:space="0" w:color="auto"/>
        <w:bottom w:val="none" w:sz="0" w:space="0" w:color="auto"/>
        <w:right w:val="none" w:sz="0" w:space="0" w:color="auto"/>
      </w:divBdr>
    </w:div>
    <w:div w:id="19299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pquery.sipo.gov.cn//javascript:;" TargetMode="External"/><Relationship Id="rId4" Type="http://schemas.openxmlformats.org/officeDocument/2006/relationships/settings" Target="settings.xml"/><Relationship Id="rId9" Type="http://schemas.openxmlformats.org/officeDocument/2006/relationships/hyperlink" Target="http://cpquery.sipo.gov.cn//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D873D-2FAB-4D0F-85CC-824E9610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34</Pages>
  <Words>4451</Words>
  <Characters>25374</Characters>
  <Application>Microsoft Office Word</Application>
  <DocSecurity>0</DocSecurity>
  <Lines>211</Lines>
  <Paragraphs>59</Paragraphs>
  <ScaleCrop>false</ScaleCrop>
  <Company>Hewlett-Packard Company</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覃锦辉(拟稿)</dc:creator>
  <cp:keywords/>
  <dc:description/>
  <cp:lastModifiedBy>L Y</cp:lastModifiedBy>
  <cp:revision>96</cp:revision>
  <dcterms:created xsi:type="dcterms:W3CDTF">2020-09-15T02:23:00Z</dcterms:created>
  <dcterms:modified xsi:type="dcterms:W3CDTF">2020-09-21T06:01:00Z</dcterms:modified>
</cp:coreProperties>
</file>